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9F2" w:rsidRDefault="00342AA7" w:rsidP="00CE1BFF">
      <w:pPr>
        <w:spacing w:after="0" w:line="240" w:lineRule="auto"/>
        <w:rPr>
          <w:rFonts w:ascii="Tahoma" w:hAnsi="Tahoma" w:cs="Tahoma"/>
          <w:sz w:val="18"/>
          <w:szCs w:val="1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4pt;height:82.2pt">
            <v:imagedata r:id="rId7" o:title=""/>
          </v:shape>
        </w:pict>
      </w:r>
      <w:r w:rsidR="003C29F2">
        <w:rPr>
          <w:rFonts w:ascii="Tahoma" w:hAnsi="Tahoma" w:cs="Tahoma"/>
          <w:sz w:val="18"/>
          <w:szCs w:val="18"/>
        </w:rPr>
        <w:t xml:space="preserve"> </w:t>
      </w:r>
    </w:p>
    <w:p w:rsidR="00A93BA3" w:rsidRDefault="00A93BA3" w:rsidP="00CE1BFF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A93BA3" w:rsidRDefault="00A93BA3" w:rsidP="00CE1BFF">
      <w:pPr>
        <w:spacing w:after="0" w:line="240" w:lineRule="auto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Dane emitorów punktowych</w:t>
      </w:r>
    </w:p>
    <w:p w:rsidR="00A93BA3" w:rsidRDefault="00A93BA3" w:rsidP="00CE1BFF">
      <w:pPr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</w:t>
      </w:r>
    </w:p>
    <w:tbl>
      <w:tblPr>
        <w:tblW w:w="10032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7"/>
        <w:gridCol w:w="907"/>
        <w:gridCol w:w="1020"/>
        <w:gridCol w:w="1020"/>
        <w:gridCol w:w="1020"/>
        <w:gridCol w:w="1134"/>
        <w:gridCol w:w="1020"/>
        <w:gridCol w:w="1020"/>
        <w:gridCol w:w="1077"/>
        <w:gridCol w:w="1077"/>
      </w:tblGrid>
      <w:tr w:rsidR="00A93BA3" w:rsidRPr="00813268" w:rsidTr="00407E25">
        <w:trPr>
          <w:tblHeader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>Symbol</w:t>
            </w:r>
          </w:p>
        </w:tc>
        <w:tc>
          <w:tcPr>
            <w:tcW w:w="907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>Wysokość emitora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>Średnica emitora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>Prędkość gazów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>Temperatura gazów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>Maksymalne wyniesienie gazów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>Ciepło wł. gazów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>Szorstkość terenu</w:t>
            </w:r>
          </w:p>
        </w:tc>
        <w:tc>
          <w:tcPr>
            <w:tcW w:w="1077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>Usytuowanie emitora</w:t>
            </w:r>
          </w:p>
        </w:tc>
      </w:tr>
      <w:tr w:rsidR="00A93BA3" w:rsidRPr="00813268" w:rsidTr="00407E25">
        <w:trPr>
          <w:tblHeader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>[m]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>[m]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>[m/s]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>[K]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>[m]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>[</w:t>
            </w:r>
            <w:proofErr w:type="spellStart"/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>kJ</w:t>
            </w:r>
            <w:proofErr w:type="spellEnd"/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>/m</w:t>
            </w:r>
            <w:r w:rsidRPr="00813268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3</w:t>
            </w: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>/K]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>[m]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>X  [m]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>Y  [m]</w:t>
            </w:r>
          </w:p>
        </w:tc>
      </w:tr>
      <w:tr w:rsidR="00A93BA3" w:rsidRPr="00813268" w:rsidTr="00407E25">
        <w:tc>
          <w:tcPr>
            <w:tcW w:w="737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>S1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22 Z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  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 293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 0,0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 1      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198,6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131,8</w:t>
            </w:r>
          </w:p>
        </w:tc>
      </w:tr>
      <w:tr w:rsidR="00A93BA3" w:rsidRPr="00813268" w:rsidTr="00407E25"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>S2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22 Z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 293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 0,0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 1     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198,7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128,4</w:t>
            </w:r>
          </w:p>
        </w:tc>
      </w:tr>
      <w:tr w:rsidR="00A93BA3" w:rsidRPr="00813268" w:rsidTr="00407E25"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>S3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22 Z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 293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 0,0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 1     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198,2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125  </w:t>
            </w:r>
          </w:p>
        </w:tc>
      </w:tr>
      <w:tr w:rsidR="00A93BA3" w:rsidRPr="00813268" w:rsidTr="00407E25"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>S1-i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13 Z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 293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 0,0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 1     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279,6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 80,9</w:t>
            </w:r>
          </w:p>
        </w:tc>
      </w:tr>
      <w:tr w:rsidR="00A93BA3" w:rsidRPr="00813268" w:rsidTr="00407E25"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>S2-i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7 Z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 293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 0,0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 1     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278,8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 72,9</w:t>
            </w:r>
          </w:p>
        </w:tc>
      </w:tr>
      <w:tr w:rsidR="00A93BA3" w:rsidRPr="00813268" w:rsidTr="00407E25"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>K1</w:t>
            </w:r>
          </w:p>
        </w:tc>
        <w:tc>
          <w:tcPr>
            <w:tcW w:w="907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6 Z</w:t>
            </w:r>
          </w:p>
        </w:tc>
        <w:tc>
          <w:tcPr>
            <w:tcW w:w="102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93BA3" w:rsidRPr="00813268" w:rsidRDefault="00A93BA3" w:rsidP="00813268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0,</w:t>
            </w:r>
            <w:r w:rsidR="00813268">
              <w:rPr>
                <w:rFonts w:ascii="Arial" w:hAnsi="Arial" w:cs="Arial"/>
                <w:color w:val="000000"/>
                <w:sz w:val="16"/>
                <w:szCs w:val="16"/>
              </w:rPr>
              <w:t>14x0,14</w:t>
            </w: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02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93BA3" w:rsidRPr="00813268" w:rsidRDefault="00A93BA3" w:rsidP="00813268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  <w:r w:rsidR="00813268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="00813268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02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 395,2 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 0,0</w:t>
            </w:r>
          </w:p>
        </w:tc>
        <w:tc>
          <w:tcPr>
            <w:tcW w:w="102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 1    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360,2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A93BA3" w:rsidRPr="00813268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268">
              <w:rPr>
                <w:rFonts w:ascii="Arial" w:hAnsi="Arial" w:cs="Arial"/>
                <w:color w:val="000000"/>
                <w:sz w:val="16"/>
                <w:szCs w:val="16"/>
              </w:rPr>
              <w:t xml:space="preserve">    71,7</w:t>
            </w:r>
          </w:p>
        </w:tc>
      </w:tr>
    </w:tbl>
    <w:p w:rsidR="00A93BA3" w:rsidRDefault="00A93BA3" w:rsidP="00CE1BFF">
      <w:pPr>
        <w:spacing w:after="0" w:line="240" w:lineRule="auto"/>
        <w:rPr>
          <w:color w:val="000000"/>
          <w:sz w:val="16"/>
          <w:szCs w:val="16"/>
        </w:rPr>
      </w:pPr>
      <w:r>
        <w:rPr>
          <w:rFonts w:ascii="Lucida Console" w:hAnsi="Lucida Console" w:cs="Lucida Console"/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Legenda: P -powierzchniowy, L -liniowy, Z -zadaszony B -wylot boczny</w:t>
      </w:r>
    </w:p>
    <w:p w:rsidR="00A93BA3" w:rsidRDefault="00A93BA3" w:rsidP="00CE1BFF">
      <w:pPr>
        <w:spacing w:after="0" w:line="240" w:lineRule="auto"/>
        <w:rPr>
          <w:rFonts w:ascii="Lucida Console" w:hAnsi="Lucida Console" w:cs="Lucida Console"/>
          <w:color w:val="000000"/>
          <w:sz w:val="16"/>
          <w:szCs w:val="16"/>
        </w:rPr>
      </w:pPr>
    </w:p>
    <w:p w:rsidR="00A93BA3" w:rsidRDefault="00A93BA3" w:rsidP="00CE1BFF">
      <w:pPr>
        <w:spacing w:after="0" w:line="240" w:lineRule="auto"/>
        <w:jc w:val="center"/>
        <w:rPr>
          <w:color w:val="000000"/>
        </w:rPr>
      </w:pPr>
      <w:r>
        <w:rPr>
          <w:color w:val="000000"/>
        </w:rPr>
        <w:t>Współrzędne emitorów liniowych</w:t>
      </w:r>
    </w:p>
    <w:p w:rsidR="00A93BA3" w:rsidRDefault="00A93BA3" w:rsidP="00CE1BFF">
      <w:pPr>
        <w:spacing w:after="0" w:line="240" w:lineRule="auto"/>
        <w:rPr>
          <w:color w:val="000000"/>
          <w:sz w:val="20"/>
          <w:szCs w:val="20"/>
        </w:rPr>
      </w:pPr>
    </w:p>
    <w:p w:rsidR="00A93BA3" w:rsidRDefault="00A93BA3" w:rsidP="00CE1BFF">
      <w:pPr>
        <w:spacing w:after="12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Emitor liniowy: L Przejazd pojazdów ciężarowych    metodyka modelowania: CALINE3</w:t>
      </w:r>
    </w:p>
    <w:tbl>
      <w:tblPr>
        <w:tblW w:w="966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5"/>
        <w:gridCol w:w="675"/>
        <w:gridCol w:w="1035"/>
        <w:gridCol w:w="1035"/>
        <w:gridCol w:w="1035"/>
        <w:gridCol w:w="1035"/>
        <w:gridCol w:w="1035"/>
        <w:gridCol w:w="1035"/>
        <w:gridCol w:w="1035"/>
        <w:gridCol w:w="1035"/>
      </w:tblGrid>
      <w:tr w:rsidR="00A93BA3" w:rsidTr="00407E25"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67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Typ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X1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Y1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X2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Y2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Długość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Wysokość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Szerokość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Natęż.</w:t>
            </w:r>
          </w:p>
        </w:tc>
      </w:tr>
      <w:tr w:rsidR="00A93BA3" w:rsidTr="00407E25"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odcin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mieszania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ruchu</w:t>
            </w:r>
          </w:p>
        </w:tc>
      </w:tr>
      <w:tr w:rsidR="00A93BA3" w:rsidTr="00407E25"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poj./h</w:t>
            </w:r>
          </w:p>
        </w:tc>
      </w:tr>
      <w:tr w:rsidR="00A93BA3" w:rsidTr="00407E25">
        <w:tc>
          <w:tcPr>
            <w:tcW w:w="70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396,5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51,8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213,1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76,2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185,0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A93BA3" w:rsidTr="00407E25"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213,1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214,9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129,9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A93BA3" w:rsidTr="00407E25">
        <w:tc>
          <w:tcPr>
            <w:tcW w:w="705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214,9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129,9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411,3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114,7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197,0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</w:tbl>
    <w:p w:rsidR="00A93BA3" w:rsidRDefault="00A93BA3" w:rsidP="00CE1BFF">
      <w:pPr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Długość emitora = 435,7 m.  wysokość mieszania  = 1000 m.</w:t>
      </w:r>
    </w:p>
    <w:p w:rsidR="00A93BA3" w:rsidRDefault="00A93BA3" w:rsidP="00CE1BFF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A93BA3" w:rsidRPr="00CE1BFF" w:rsidRDefault="00A93BA3" w:rsidP="00CE1BFF">
      <w:pPr>
        <w:spacing w:after="120" w:line="240" w:lineRule="auto"/>
        <w:jc w:val="center"/>
        <w:rPr>
          <w:color w:val="000000"/>
        </w:rPr>
      </w:pPr>
      <w:r>
        <w:rPr>
          <w:color w:val="000000"/>
        </w:rPr>
        <w:t>Emisja zanieczyszczeń do atmosfery</w:t>
      </w:r>
    </w:p>
    <w:tbl>
      <w:tblPr>
        <w:tblW w:w="7455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5"/>
        <w:gridCol w:w="2250"/>
        <w:gridCol w:w="1950"/>
        <w:gridCol w:w="1290"/>
        <w:gridCol w:w="1290"/>
      </w:tblGrid>
      <w:tr w:rsidR="00A93BA3" w:rsidTr="00407E25">
        <w:trPr>
          <w:tblHeader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225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Nazwa emitora</w:t>
            </w:r>
          </w:p>
        </w:tc>
        <w:tc>
          <w:tcPr>
            <w:tcW w:w="195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Nazwa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Emisja maks.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Emisja średnia</w:t>
            </w:r>
          </w:p>
        </w:tc>
      </w:tr>
      <w:tr w:rsidR="00A93BA3" w:rsidTr="00407E25">
        <w:trPr>
          <w:tblHeader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zanieczyszczenia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okres [mg/s]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okres [mg/s]</w:t>
            </w:r>
          </w:p>
        </w:tc>
      </w:tr>
      <w:tr w:rsidR="00A93BA3" w:rsidTr="00407E25">
        <w:tc>
          <w:tcPr>
            <w:tcW w:w="67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S1</w:t>
            </w:r>
          </w:p>
        </w:tc>
        <w:tc>
          <w:tcPr>
            <w:tcW w:w="22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Silos cementu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1,861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0,00765</w:t>
            </w:r>
          </w:p>
        </w:tc>
      </w:tr>
      <w:tr w:rsidR="00A93BA3" w:rsidTr="00407E25"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1,861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0,00765</w:t>
            </w:r>
          </w:p>
        </w:tc>
      </w:tr>
      <w:tr w:rsidR="00A93BA3" w:rsidTr="00407E25"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S2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Silos cementu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1,861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0,00764</w:t>
            </w:r>
          </w:p>
        </w:tc>
      </w:tr>
      <w:tr w:rsidR="00A93BA3" w:rsidTr="00407E25"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1,861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0,00764</w:t>
            </w:r>
          </w:p>
        </w:tc>
      </w:tr>
      <w:tr w:rsidR="00A93BA3" w:rsidTr="00407E25"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S3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Silos cementu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1,861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0,00764</w:t>
            </w:r>
          </w:p>
        </w:tc>
      </w:tr>
      <w:tr w:rsidR="00A93BA3" w:rsidTr="00407E25"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1,861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0,00764</w:t>
            </w:r>
          </w:p>
        </w:tc>
      </w:tr>
      <w:tr w:rsidR="00A93BA3" w:rsidTr="00407E25"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S1-i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Silos cementu istniejący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1,861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0,00764</w:t>
            </w:r>
          </w:p>
        </w:tc>
      </w:tr>
      <w:tr w:rsidR="00A93BA3" w:rsidTr="00407E25"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1,861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0,00764</w:t>
            </w:r>
          </w:p>
        </w:tc>
      </w:tr>
      <w:tr w:rsidR="00A93BA3" w:rsidTr="00407E25"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S2-i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Silos cementu istniejący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1,861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0,00764</w:t>
            </w:r>
          </w:p>
        </w:tc>
      </w:tr>
      <w:tr w:rsidR="00A93BA3" w:rsidTr="00407E25"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1,861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0,00764</w:t>
            </w:r>
          </w:p>
        </w:tc>
      </w:tr>
      <w:tr w:rsidR="00A93BA3" w:rsidTr="00407E25"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K1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Kocioł dotychczasowego biura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A93BA3" w:rsidTr="00407E25"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dwutlenek siarki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16,82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2,592</w:t>
            </w:r>
          </w:p>
        </w:tc>
      </w:tr>
      <w:tr w:rsidR="00A93BA3" w:rsidTr="00407E25"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tlenki azotu jako NO2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3,85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0,594</w:t>
            </w:r>
          </w:p>
        </w:tc>
      </w:tr>
      <w:tr w:rsidR="00A93BA3" w:rsidTr="00407E25"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benzo</w:t>
            </w:r>
            <w:proofErr w:type="spellEnd"/>
            <w:r>
              <w:rPr>
                <w:color w:val="000000"/>
                <w:sz w:val="18"/>
                <w:szCs w:val="18"/>
              </w:rPr>
              <w:t>/a/</w:t>
            </w:r>
            <w:proofErr w:type="spellStart"/>
            <w:r>
              <w:rPr>
                <w:color w:val="000000"/>
                <w:sz w:val="18"/>
                <w:szCs w:val="18"/>
              </w:rPr>
              <w:t>piren</w:t>
            </w:r>
            <w:proofErr w:type="spellEnd"/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0,002628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0,000405</w:t>
            </w:r>
          </w:p>
        </w:tc>
      </w:tr>
      <w:tr w:rsidR="00A93BA3" w:rsidTr="00407E25"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A93BA3" w:rsidTr="00407E25"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Przejazd pojazdów ciężarowych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0,0524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0,0524</w:t>
            </w:r>
          </w:p>
        </w:tc>
      </w:tr>
      <w:tr w:rsidR="00A93BA3" w:rsidTr="00407E25"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dwutlenek siarki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0,00424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0,00424</w:t>
            </w:r>
          </w:p>
        </w:tc>
      </w:tr>
      <w:tr w:rsidR="00A93BA3" w:rsidTr="00407E25"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tlenki azotu jako NO2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0,766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0,766</w:t>
            </w:r>
          </w:p>
        </w:tc>
      </w:tr>
      <w:tr w:rsidR="00A93BA3" w:rsidTr="00407E25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0,0399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0,0399</w:t>
            </w:r>
          </w:p>
        </w:tc>
      </w:tr>
    </w:tbl>
    <w:p w:rsidR="00A93BA3" w:rsidRDefault="00A93BA3" w:rsidP="00CE1BFF">
      <w:pPr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A93BA3" w:rsidRDefault="00A93BA3" w:rsidP="00CE1BFF">
      <w:pPr>
        <w:spacing w:after="0" w:line="240" w:lineRule="auto"/>
        <w:jc w:val="center"/>
        <w:rPr>
          <w:color w:val="000000"/>
        </w:rPr>
      </w:pPr>
      <w:r>
        <w:rPr>
          <w:color w:val="000000"/>
        </w:rPr>
        <w:t>Dane meteorologiczne</w:t>
      </w:r>
    </w:p>
    <w:p w:rsidR="00A93BA3" w:rsidRDefault="00A93BA3" w:rsidP="00CE1BFF">
      <w:p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Róża wiatrów ze stacji meteorologicznej: Koło, wysokość anemometru  14   m.      </w:t>
      </w:r>
    </w:p>
    <w:p w:rsidR="00A93BA3" w:rsidRDefault="00A93BA3" w:rsidP="00CE1BFF">
      <w:p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tbl>
      <w:tblPr>
        <w:tblW w:w="690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25"/>
        <w:gridCol w:w="1725"/>
        <w:gridCol w:w="1725"/>
        <w:gridCol w:w="1725"/>
      </w:tblGrid>
      <w:tr w:rsidR="00A93BA3" w:rsidTr="00407E25">
        <w:tc>
          <w:tcPr>
            <w:tcW w:w="1725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72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rok</w:t>
            </w:r>
          </w:p>
        </w:tc>
        <w:tc>
          <w:tcPr>
            <w:tcW w:w="172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okres grzewczy</w:t>
            </w:r>
          </w:p>
        </w:tc>
        <w:tc>
          <w:tcPr>
            <w:tcW w:w="172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okres letni</w:t>
            </w:r>
          </w:p>
        </w:tc>
      </w:tr>
      <w:tr w:rsidR="00A93BA3" w:rsidTr="00407E25">
        <w:tc>
          <w:tcPr>
            <w:tcW w:w="172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Temperatura [K]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281,1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287,2</w:t>
            </w:r>
          </w:p>
        </w:tc>
      </w:tr>
    </w:tbl>
    <w:p w:rsidR="00A93BA3" w:rsidRDefault="00A93BA3" w:rsidP="00CE1BFF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</w:t>
      </w:r>
    </w:p>
    <w:tbl>
      <w:tblPr>
        <w:tblW w:w="615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50"/>
        <w:gridCol w:w="1800"/>
        <w:gridCol w:w="1800"/>
        <w:gridCol w:w="1800"/>
      </w:tblGrid>
      <w:tr w:rsidR="00A93BA3" w:rsidTr="00407E25">
        <w:trPr>
          <w:tblHeader/>
        </w:trPr>
        <w:tc>
          <w:tcPr>
            <w:tcW w:w="75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Nr okresu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Róża wiatrów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Ułamek udziału okresu w roku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Czas trwania,   godzin</w:t>
            </w:r>
          </w:p>
        </w:tc>
      </w:tr>
      <w:tr w:rsidR="00A93BA3" w:rsidTr="00407E25">
        <w:tc>
          <w:tcPr>
            <w:tcW w:w="75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roczna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93BA3" w:rsidRDefault="00A93BA3" w:rsidP="00CE1BFF">
            <w:pPr>
              <w:spacing w:after="0" w:line="240" w:lineRule="auto"/>
              <w:ind w:left="22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A93BA3" w:rsidRDefault="00A93BA3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8760</w:t>
            </w:r>
          </w:p>
        </w:tc>
      </w:tr>
    </w:tbl>
    <w:p w:rsidR="00CE1BFF" w:rsidRDefault="00CE1BFF" w:rsidP="00CE1BFF">
      <w:pPr>
        <w:spacing w:after="0" w:line="240" w:lineRule="auto"/>
        <w:jc w:val="center"/>
        <w:rPr>
          <w:b/>
          <w:bCs/>
          <w:color w:val="000000"/>
        </w:rPr>
      </w:pPr>
    </w:p>
    <w:p w:rsidR="003C29F2" w:rsidRDefault="003C29F2" w:rsidP="00CE1BFF">
      <w:pPr>
        <w:spacing w:after="12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Zestawienie wartości odniesienia i tła zanieczyszczenia atmosfery</w:t>
      </w:r>
    </w:p>
    <w:tbl>
      <w:tblPr>
        <w:tblW w:w="5000" w:type="pct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61"/>
        <w:gridCol w:w="2344"/>
        <w:gridCol w:w="1407"/>
        <w:gridCol w:w="1407"/>
        <w:gridCol w:w="1407"/>
      </w:tblGrid>
      <w:tr w:rsidR="003C29F2" w:rsidRPr="00813268">
        <w:tc>
          <w:tcPr>
            <w:tcW w:w="375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Substancja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CAS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D1, µg/m</w:t>
            </w:r>
            <w:r w:rsidRPr="0081326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Da, µg/m</w:t>
            </w:r>
            <w:r w:rsidRPr="0081326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R, µg/m</w:t>
            </w:r>
            <w:r w:rsidRPr="0081326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</w:tr>
      <w:tr w:rsidR="003C29F2" w:rsidRPr="00813268">
        <w:tc>
          <w:tcPr>
            <w:tcW w:w="375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Pr="00813268" w:rsidRDefault="003C29F2" w:rsidP="00813268">
            <w:pPr>
              <w:spacing w:after="0" w:line="240" w:lineRule="auto"/>
              <w:ind w:left="142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C29F2" w:rsidRPr="00813268">
        <w:tc>
          <w:tcPr>
            <w:tcW w:w="37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Pr="00813268" w:rsidRDefault="003C29F2" w:rsidP="00813268">
            <w:pPr>
              <w:spacing w:after="0" w:line="240" w:lineRule="auto"/>
              <w:ind w:left="142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dwutlenek siarki</w:t>
            </w:r>
          </w:p>
        </w:tc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7446-09-5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3C29F2" w:rsidRPr="00813268">
        <w:tc>
          <w:tcPr>
            <w:tcW w:w="37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Pr="00813268" w:rsidRDefault="003C29F2" w:rsidP="00813268">
            <w:pPr>
              <w:spacing w:after="0" w:line="240" w:lineRule="auto"/>
              <w:ind w:left="142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tlenki azotu jako NO2</w:t>
            </w:r>
          </w:p>
        </w:tc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10102-44-0,10102-43-9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C29F2" w:rsidRPr="00813268">
        <w:tc>
          <w:tcPr>
            <w:tcW w:w="37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Pr="00813268" w:rsidRDefault="003C29F2" w:rsidP="00813268">
            <w:pPr>
              <w:spacing w:after="0" w:line="240" w:lineRule="auto"/>
              <w:ind w:left="142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tlenek węgla</w:t>
            </w:r>
          </w:p>
        </w:tc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630-08-0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30000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3C29F2" w:rsidRPr="00813268">
        <w:tc>
          <w:tcPr>
            <w:tcW w:w="37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Pr="00813268" w:rsidRDefault="003C29F2" w:rsidP="00813268">
            <w:pPr>
              <w:spacing w:after="0" w:line="240" w:lineRule="auto"/>
              <w:ind w:left="142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benzo</w:t>
            </w:r>
            <w:proofErr w:type="spellEnd"/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/a/</w:t>
            </w:r>
            <w:proofErr w:type="spellStart"/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piren</w:t>
            </w:r>
            <w:proofErr w:type="spellEnd"/>
          </w:p>
        </w:tc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50-32-8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0,012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0,001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0,0001</w:t>
            </w:r>
          </w:p>
        </w:tc>
      </w:tr>
      <w:tr w:rsidR="003C29F2" w:rsidRPr="00813268">
        <w:tc>
          <w:tcPr>
            <w:tcW w:w="37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Pr="00813268" w:rsidRDefault="003C29F2" w:rsidP="00813268">
            <w:pPr>
              <w:spacing w:after="0" w:line="240" w:lineRule="auto"/>
              <w:ind w:left="142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amoniak</w:t>
            </w:r>
          </w:p>
        </w:tc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7664-41-7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3C29F2" w:rsidRPr="00813268">
        <w:tc>
          <w:tcPr>
            <w:tcW w:w="37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Pr="00813268" w:rsidRDefault="003C29F2" w:rsidP="00813268">
            <w:pPr>
              <w:spacing w:after="0" w:line="240" w:lineRule="auto"/>
              <w:ind w:left="142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benzen</w:t>
            </w:r>
          </w:p>
        </w:tc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71-43-2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0,5</w:t>
            </w:r>
          </w:p>
        </w:tc>
      </w:tr>
      <w:tr w:rsidR="003C29F2" w:rsidRPr="00813268">
        <w:tc>
          <w:tcPr>
            <w:tcW w:w="37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Pr="00813268" w:rsidRDefault="003C29F2" w:rsidP="00813268">
            <w:pPr>
              <w:spacing w:after="0" w:line="240" w:lineRule="auto"/>
              <w:ind w:left="142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ołów</w:t>
            </w:r>
          </w:p>
        </w:tc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7439-92-1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0,05</w:t>
            </w:r>
          </w:p>
        </w:tc>
      </w:tr>
      <w:tr w:rsidR="003C29F2" w:rsidRPr="00813268">
        <w:tc>
          <w:tcPr>
            <w:tcW w:w="37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Pr="00813268" w:rsidRDefault="003C29F2" w:rsidP="00813268">
            <w:pPr>
              <w:spacing w:after="0" w:line="240" w:lineRule="auto"/>
              <w:ind w:left="142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węglowodory aromatyczne</w:t>
            </w:r>
          </w:p>
        </w:tc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4,3</w:t>
            </w:r>
          </w:p>
        </w:tc>
      </w:tr>
      <w:tr w:rsidR="003C29F2" w:rsidRPr="00813268">
        <w:tc>
          <w:tcPr>
            <w:tcW w:w="37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Pr="00813268" w:rsidRDefault="003C29F2" w:rsidP="00813268">
            <w:pPr>
              <w:spacing w:after="0" w:line="240" w:lineRule="auto"/>
              <w:ind w:left="142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węglowodory alifatyczne</w:t>
            </w:r>
          </w:p>
        </w:tc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3000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</w:tr>
      <w:tr w:rsidR="003C29F2" w:rsidRPr="00813268">
        <w:tc>
          <w:tcPr>
            <w:tcW w:w="375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3C29F2" w:rsidRPr="00813268" w:rsidRDefault="003C29F2" w:rsidP="00813268">
            <w:pPr>
              <w:spacing w:after="0" w:line="240" w:lineRule="auto"/>
              <w:ind w:left="142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3C29F2" w:rsidRPr="00813268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326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</w:tbl>
    <w:p w:rsidR="003C29F2" w:rsidRDefault="003C29F2" w:rsidP="00CE1BFF">
      <w:pPr>
        <w:spacing w:before="120" w:after="0" w:line="240" w:lineRule="auto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Klasyfikacja grupy emitorów</w:t>
      </w:r>
    </w:p>
    <w:p w:rsidR="003C29F2" w:rsidRDefault="003C29F2" w:rsidP="00CE1BFF">
      <w:pPr>
        <w:spacing w:after="0" w:line="240" w:lineRule="auto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na podstawie sumy stężeń maksymalnych</w:t>
      </w:r>
    </w:p>
    <w:p w:rsidR="003C29F2" w:rsidRDefault="003C29F2" w:rsidP="00CE1BFF">
      <w:pPr>
        <w:spacing w:after="0" w:line="240" w:lineRule="auto"/>
        <w:rPr>
          <w:b/>
          <w:bCs/>
          <w:color w:val="000000"/>
        </w:rPr>
      </w:pPr>
    </w:p>
    <w:p w:rsidR="003C29F2" w:rsidRDefault="003C29F2" w:rsidP="00CE1BFF">
      <w:pPr>
        <w:spacing w:after="120" w:line="240" w:lineRule="auto"/>
        <w:rPr>
          <w:color w:val="000000"/>
        </w:rPr>
      </w:pPr>
      <w:r>
        <w:rPr>
          <w:color w:val="000000"/>
        </w:rPr>
        <w:t>Liczba emitorów podlegających klasyfikacji: 7</w:t>
      </w:r>
    </w:p>
    <w:tbl>
      <w:tblPr>
        <w:tblW w:w="10148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77"/>
        <w:gridCol w:w="1656"/>
        <w:gridCol w:w="1598"/>
        <w:gridCol w:w="1687"/>
        <w:gridCol w:w="2130"/>
      </w:tblGrid>
      <w:tr w:rsidR="003C29F2">
        <w:tc>
          <w:tcPr>
            <w:tcW w:w="3077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Nazwa zanieczyszczenia</w:t>
            </w:r>
          </w:p>
        </w:tc>
        <w:tc>
          <w:tcPr>
            <w:tcW w:w="1656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Suma stężeń</w:t>
            </w:r>
          </w:p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max. [µg/m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]</w:t>
            </w:r>
          </w:p>
        </w:tc>
        <w:tc>
          <w:tcPr>
            <w:tcW w:w="1598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Stęż.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dopuszcz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D1 [µg/m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]</w:t>
            </w:r>
          </w:p>
        </w:tc>
        <w:tc>
          <w:tcPr>
            <w:tcW w:w="1687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Obliczać stężenia w sieci receptorów</w:t>
            </w:r>
          </w:p>
        </w:tc>
        <w:tc>
          <w:tcPr>
            <w:tcW w:w="2130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Ocena</w:t>
            </w:r>
          </w:p>
        </w:tc>
      </w:tr>
      <w:tr w:rsidR="003C29F2">
        <w:tc>
          <w:tcPr>
            <w:tcW w:w="3077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Pr="00CE1BFF" w:rsidRDefault="003C29F2" w:rsidP="00CE1BFF">
            <w:pPr>
              <w:spacing w:after="0" w:line="240" w:lineRule="auto"/>
              <w:ind w:left="57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CE1BF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CE1BFF" w:rsidRDefault="003C29F2" w:rsidP="00CE1BFF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CE1BF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351</w:t>
            </w:r>
            <w:r w:rsidRPr="00CE1BFF">
              <w:rPr>
                <w:rFonts w:ascii="Arial" w:hAnsi="Arial" w:cs="Arial"/>
                <w:bCs/>
                <w:color w:val="000000"/>
                <w:sz w:val="18"/>
                <w:szCs w:val="18"/>
              </w:rPr>
              <w:tab/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CE1BFF" w:rsidRDefault="003C29F2" w:rsidP="00CE1BFF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BFF">
              <w:rPr>
                <w:rFonts w:ascii="Arial" w:hAnsi="Arial" w:cs="Arial"/>
                <w:color w:val="000000"/>
                <w:sz w:val="18"/>
                <w:szCs w:val="18"/>
              </w:rPr>
              <w:t>280</w:t>
            </w:r>
            <w:r w:rsidRPr="00CE1BFF"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CE1BFF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BFF">
              <w:rPr>
                <w:rFonts w:ascii="Arial" w:hAnsi="Arial" w:cs="Arial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Pr="00CE1BFF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proofErr w:type="spellStart"/>
            <w:r w:rsidRPr="00CE1BF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Smm</w:t>
            </w:r>
            <w:proofErr w:type="spellEnd"/>
            <w:r w:rsidRPr="00CE1BFF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&gt; D1</w:t>
            </w:r>
          </w:p>
        </w:tc>
      </w:tr>
      <w:tr w:rsidR="003C29F2">
        <w:tc>
          <w:tcPr>
            <w:tcW w:w="307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Pr="00CE1BFF" w:rsidRDefault="003C29F2" w:rsidP="00CE1BFF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BFF">
              <w:rPr>
                <w:rFonts w:ascii="Arial" w:hAnsi="Arial" w:cs="Arial"/>
                <w:color w:val="000000"/>
                <w:sz w:val="18"/>
                <w:szCs w:val="18"/>
              </w:rPr>
              <w:t>dwutlenek siarki</w:t>
            </w: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CE1BFF" w:rsidRDefault="003C29F2" w:rsidP="00CE1BFF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BFF">
              <w:rPr>
                <w:rFonts w:ascii="Arial" w:hAnsi="Arial" w:cs="Arial"/>
                <w:color w:val="000000"/>
                <w:sz w:val="18"/>
                <w:szCs w:val="18"/>
              </w:rPr>
              <w:t>187,4</w:t>
            </w:r>
            <w:r w:rsidRPr="00CE1BFF"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CE1BFF" w:rsidRDefault="003C29F2" w:rsidP="00CE1BFF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BFF">
              <w:rPr>
                <w:rFonts w:ascii="Arial" w:hAnsi="Arial" w:cs="Arial"/>
                <w:color w:val="000000"/>
                <w:sz w:val="18"/>
                <w:szCs w:val="18"/>
              </w:rPr>
              <w:t>350</w:t>
            </w:r>
            <w:r w:rsidRPr="00CE1BFF"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CE1BFF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BFF">
              <w:rPr>
                <w:rFonts w:ascii="Arial" w:hAnsi="Arial" w:cs="Arial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Pr="00CE1BFF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BFF">
              <w:rPr>
                <w:rFonts w:ascii="Arial" w:hAnsi="Arial" w:cs="Arial"/>
                <w:color w:val="000000"/>
                <w:sz w:val="18"/>
                <w:szCs w:val="18"/>
              </w:rPr>
              <w:t xml:space="preserve">0.1*D1&lt; </w:t>
            </w:r>
            <w:proofErr w:type="spellStart"/>
            <w:r w:rsidRPr="00CE1BFF">
              <w:rPr>
                <w:rFonts w:ascii="Arial" w:hAnsi="Arial" w:cs="Arial"/>
                <w:color w:val="000000"/>
                <w:sz w:val="18"/>
                <w:szCs w:val="18"/>
              </w:rPr>
              <w:t>Smm</w:t>
            </w:r>
            <w:proofErr w:type="spellEnd"/>
            <w:r w:rsidRPr="00CE1BFF">
              <w:rPr>
                <w:rFonts w:ascii="Arial" w:hAnsi="Arial" w:cs="Arial"/>
                <w:color w:val="000000"/>
                <w:sz w:val="18"/>
                <w:szCs w:val="18"/>
              </w:rPr>
              <w:t xml:space="preserve"> &lt;D1</w:t>
            </w:r>
          </w:p>
        </w:tc>
      </w:tr>
      <w:tr w:rsidR="003C29F2">
        <w:tc>
          <w:tcPr>
            <w:tcW w:w="307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Pr="00CE1BFF" w:rsidRDefault="003C29F2" w:rsidP="00CE1BFF">
            <w:pPr>
              <w:spacing w:after="0" w:line="240" w:lineRule="auto"/>
              <w:ind w:left="57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CE1BF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tlenki azotu jako NO2</w:t>
            </w: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CE1BFF" w:rsidRDefault="003C29F2" w:rsidP="00CE1BFF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CE1BF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10098</w:t>
            </w:r>
            <w:r w:rsidRPr="00CE1BFF">
              <w:rPr>
                <w:rFonts w:ascii="Arial" w:hAnsi="Arial" w:cs="Arial"/>
                <w:bCs/>
                <w:color w:val="000000"/>
                <w:sz w:val="18"/>
                <w:szCs w:val="18"/>
              </w:rPr>
              <w:tab/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CE1BFF" w:rsidRDefault="003C29F2" w:rsidP="00CE1BFF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BFF"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  <w:r w:rsidRPr="00CE1BFF"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CE1BFF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BFF">
              <w:rPr>
                <w:rFonts w:ascii="Arial" w:hAnsi="Arial" w:cs="Arial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Pr="00CE1BFF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proofErr w:type="spellStart"/>
            <w:r w:rsidRPr="00CE1BF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Smm</w:t>
            </w:r>
            <w:proofErr w:type="spellEnd"/>
            <w:r w:rsidRPr="00CE1BFF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&gt; D1</w:t>
            </w:r>
          </w:p>
        </w:tc>
      </w:tr>
      <w:tr w:rsidR="003C29F2">
        <w:tc>
          <w:tcPr>
            <w:tcW w:w="307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Pr="00CE1BFF" w:rsidRDefault="003C29F2" w:rsidP="00CE1BFF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BFF">
              <w:rPr>
                <w:rFonts w:ascii="Arial" w:hAnsi="Arial" w:cs="Arial"/>
                <w:color w:val="000000"/>
                <w:sz w:val="18"/>
                <w:szCs w:val="18"/>
              </w:rPr>
              <w:t>tlenek węgla</w:t>
            </w: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CE1BFF" w:rsidRDefault="003C29F2" w:rsidP="00CE1BFF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BFF">
              <w:rPr>
                <w:rFonts w:ascii="Arial" w:hAnsi="Arial" w:cs="Arial"/>
                <w:color w:val="000000"/>
                <w:sz w:val="18"/>
                <w:szCs w:val="18"/>
              </w:rPr>
              <w:t>2100</w:t>
            </w:r>
            <w:r w:rsidRPr="00CE1BFF"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CE1BFF" w:rsidRDefault="003C29F2" w:rsidP="00CE1BFF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BFF">
              <w:rPr>
                <w:rFonts w:ascii="Arial" w:hAnsi="Arial" w:cs="Arial"/>
                <w:color w:val="000000"/>
                <w:sz w:val="18"/>
                <w:szCs w:val="18"/>
              </w:rPr>
              <w:t>30000</w:t>
            </w:r>
            <w:r w:rsidRPr="00CE1BFF"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Pr="00CE1BFF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1BF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Pr="00CE1BFF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1BFF">
              <w:rPr>
                <w:rFonts w:ascii="Arial" w:hAnsi="Arial" w:cs="Arial"/>
                <w:color w:val="000000"/>
                <w:sz w:val="18"/>
                <w:szCs w:val="18"/>
              </w:rPr>
              <w:t>Smm</w:t>
            </w:r>
            <w:proofErr w:type="spellEnd"/>
            <w:r w:rsidRPr="00CE1BFF">
              <w:rPr>
                <w:rFonts w:ascii="Arial" w:hAnsi="Arial" w:cs="Arial"/>
                <w:color w:val="000000"/>
                <w:sz w:val="18"/>
                <w:szCs w:val="18"/>
              </w:rPr>
              <w:t xml:space="preserve"> &lt; 0.1*D1</w:t>
            </w:r>
          </w:p>
        </w:tc>
      </w:tr>
      <w:tr w:rsidR="003C29F2">
        <w:tc>
          <w:tcPr>
            <w:tcW w:w="307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benzo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/a/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piren</w:t>
            </w:r>
            <w:proofErr w:type="spellEnd"/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0,01029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0,012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0.1*D1&lt;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Smm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&lt;D1</w:t>
            </w:r>
          </w:p>
        </w:tc>
      </w:tr>
      <w:tr w:rsidR="003C29F2">
        <w:tc>
          <w:tcPr>
            <w:tcW w:w="307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amoniak</w:t>
            </w: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9,25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Smm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&lt; 0.1*D1</w:t>
            </w:r>
          </w:p>
        </w:tc>
      </w:tr>
      <w:tr w:rsidR="003C29F2">
        <w:tc>
          <w:tcPr>
            <w:tcW w:w="307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benzen</w:t>
            </w: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0,2092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Smm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&lt; 0.1*D1</w:t>
            </w:r>
          </w:p>
        </w:tc>
      </w:tr>
      <w:tr w:rsidR="003C29F2">
        <w:tc>
          <w:tcPr>
            <w:tcW w:w="307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ołów</w:t>
            </w: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Smm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&lt; 0.1*D1</w:t>
            </w:r>
          </w:p>
        </w:tc>
      </w:tr>
      <w:tr w:rsidR="003C29F2">
        <w:tc>
          <w:tcPr>
            <w:tcW w:w="307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węglowodory aromatyczne</w:t>
            </w: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75,3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Smm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&lt; 0.1*D1</w:t>
            </w:r>
          </w:p>
        </w:tc>
      </w:tr>
      <w:tr w:rsidR="003C29F2">
        <w:tc>
          <w:tcPr>
            <w:tcW w:w="307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węglowodory alifatyczne</w:t>
            </w: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141,0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Smm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&lt; 0.1*D1</w:t>
            </w:r>
          </w:p>
        </w:tc>
      </w:tr>
      <w:tr w:rsidR="003C29F2">
        <w:tc>
          <w:tcPr>
            <w:tcW w:w="3077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656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268,7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598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687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bez oceny - brak D1</w:t>
            </w:r>
          </w:p>
        </w:tc>
      </w:tr>
    </w:tbl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3C29F2" w:rsidRDefault="003C29F2" w:rsidP="00CE1BFF">
      <w:pPr>
        <w:spacing w:after="0" w:line="240" w:lineRule="auto"/>
        <w:jc w:val="center"/>
        <w:rPr>
          <w:b/>
          <w:bCs/>
          <w:color w:val="000000"/>
        </w:rPr>
      </w:pP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b/>
          <w:bCs/>
          <w:color w:val="000000"/>
        </w:rPr>
        <w:t>Ustalenie zakresu obliczeń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C29F2" w:rsidRDefault="003C29F2" w:rsidP="00CE1BFF">
      <w:pPr>
        <w:spacing w:after="12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Liczba emitorów podlegających klasyfikacji: 7</w:t>
      </w:r>
    </w:p>
    <w:tbl>
      <w:tblPr>
        <w:tblW w:w="8400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00"/>
        <w:gridCol w:w="4200"/>
      </w:tblGrid>
      <w:tr w:rsidR="003C29F2"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Zakres pełny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Zakres skrócony</w:t>
            </w:r>
          </w:p>
        </w:tc>
      </w:tr>
      <w:tr w:rsidR="003C29F2"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pył PM-10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tlenek węgla</w:t>
            </w:r>
          </w:p>
        </w:tc>
      </w:tr>
      <w:tr w:rsidR="003C29F2"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tlenki azotu jako NO2</w:t>
            </w: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amoniak</w:t>
            </w:r>
          </w:p>
        </w:tc>
      </w:tr>
      <w:tr w:rsidR="003C29F2"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dwutlenek siarki</w:t>
            </w: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ołów</w:t>
            </w:r>
          </w:p>
        </w:tc>
      </w:tr>
      <w:tr w:rsidR="003C29F2"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benzo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/a/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piren</w:t>
            </w:r>
            <w:proofErr w:type="spellEnd"/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węglowodory alifatyczne</w:t>
            </w:r>
          </w:p>
        </w:tc>
      </w:tr>
      <w:tr w:rsidR="003C29F2"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węglowodory aromatyczne</w:t>
            </w:r>
          </w:p>
        </w:tc>
      </w:tr>
      <w:tr w:rsidR="003C29F2"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benzen</w:t>
            </w:r>
          </w:p>
        </w:tc>
      </w:tr>
    </w:tbl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C29F2" w:rsidRDefault="003C29F2" w:rsidP="00CE1BFF">
      <w:pP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Kryterium obliczania opadu pyłu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Analizowano emisję pyłu z 6 emitorów.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0,0667/n*</w:t>
      </w:r>
      <w:r>
        <w:rPr>
          <w:rFonts w:ascii="Symbol" w:hAnsi="Symbol" w:cs="Symbol"/>
          <w:color w:val="000000"/>
          <w:sz w:val="20"/>
          <w:szCs w:val="20"/>
        </w:rPr>
        <w:t></w:t>
      </w:r>
      <w:r>
        <w:rPr>
          <w:rFonts w:ascii="Arial" w:hAnsi="Arial" w:cs="Arial"/>
          <w:color w:val="000000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3,15</w:t>
      </w:r>
      <w:r>
        <w:rPr>
          <w:rFonts w:ascii="Arial" w:hAnsi="Arial" w:cs="Arial"/>
          <w:color w:val="000000"/>
          <w:sz w:val="20"/>
          <w:szCs w:val="20"/>
        </w:rPr>
        <w:t xml:space="preserve"> =    609</w:t>
      </w:r>
    </w:p>
    <w:p w:rsidR="003C29F2" w:rsidRDefault="003C29F2" w:rsidP="00CE1B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Suma emisji średniorocznej pyłu =  4,4  &lt; 609  [mg/s]</w:t>
      </w:r>
    </w:p>
    <w:p w:rsidR="003C29F2" w:rsidRDefault="003C29F2" w:rsidP="00CE1BF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Łączna emisja roczna  =  0,137  &lt; 10 000  [Mg]</w:t>
      </w:r>
    </w:p>
    <w:p w:rsidR="003C29F2" w:rsidRDefault="003C29F2" w:rsidP="00CE1BF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Nie potrzeba obliczać opadu pyłu.</w:t>
      </w:r>
    </w:p>
    <w:p w:rsidR="003C29F2" w:rsidRDefault="003C29F2" w:rsidP="00CE1BFF">
      <w:pPr>
        <w:spacing w:after="0" w:line="240" w:lineRule="auto"/>
        <w:rPr>
          <w:b/>
          <w:bCs/>
          <w:color w:val="000000"/>
        </w:rPr>
      </w:pPr>
    </w:p>
    <w:p w:rsidR="003C29F2" w:rsidRDefault="003C29F2" w:rsidP="00CE1BFF">
      <w:pP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Obliczenie odległości, w której trzeba uwzględniać obszary ochrony uzdrowiskowej  (30x</w:t>
      </w:r>
      <w:r>
        <w:rPr>
          <w:b/>
          <w:bCs/>
          <w:color w:val="000000"/>
          <w:vertAlign w:val="subscript"/>
        </w:rPr>
        <w:t>mm</w:t>
      </w:r>
      <w:r>
        <w:rPr>
          <w:b/>
          <w:bCs/>
          <w:color w:val="000000"/>
        </w:rPr>
        <w:t>)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Maksymalna odległość występowania maksymalnych stężeń  max(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x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mm</w:t>
      </w:r>
      <w:proofErr w:type="spellEnd"/>
      <w:r>
        <w:rPr>
          <w:rFonts w:ascii="Arial" w:hAnsi="Arial" w:cs="Arial"/>
          <w:color w:val="000000"/>
          <w:sz w:val="20"/>
          <w:szCs w:val="20"/>
        </w:rPr>
        <w:t>) =     69,0 [m]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Emitor: Silos cementu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Należy analizować obszar o promieniu 2070 m od emitora pod kątem występowania zaostrzonych wartości odniesienia.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E1BFF" w:rsidRDefault="00CE1BFF" w:rsidP="00CE1BFF">
      <w:pPr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3C29F2" w:rsidRDefault="003C29F2" w:rsidP="00CE1BFF">
      <w:pPr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CE1BFF" w:rsidRDefault="00CE1BFF" w:rsidP="00CE1BFF">
      <w:pPr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CE1BFF" w:rsidRDefault="00CE1BFF" w:rsidP="00CE1BFF">
      <w:pPr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813268" w:rsidRDefault="00813268" w:rsidP="00CE1BFF">
      <w:pPr>
        <w:spacing w:after="120" w:line="240" w:lineRule="auto"/>
        <w:jc w:val="center"/>
        <w:rPr>
          <w:b/>
          <w:bCs/>
          <w:color w:val="000000"/>
        </w:rPr>
      </w:pPr>
    </w:p>
    <w:p w:rsidR="003C29F2" w:rsidRDefault="003C29F2" w:rsidP="00CE1BFF">
      <w:pPr>
        <w:spacing w:after="12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Zestawienie maksymalnych wartości stężeń pyłu PM-10 w sieci receptorów</w:t>
      </w:r>
    </w:p>
    <w:tbl>
      <w:tblPr>
        <w:tblW w:w="8925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60"/>
        <w:gridCol w:w="1110"/>
        <w:gridCol w:w="930"/>
        <w:gridCol w:w="930"/>
        <w:gridCol w:w="765"/>
        <w:gridCol w:w="765"/>
        <w:gridCol w:w="765"/>
      </w:tblGrid>
      <w:tr w:rsidR="003C29F2"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Wartość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</w:tr>
      <w:tr w:rsidR="003C29F2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stan.r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pręd.w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kier.w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3C29F2">
        <w:tc>
          <w:tcPr>
            <w:tcW w:w="366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maksymalne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NNW</w:t>
            </w:r>
          </w:p>
        </w:tc>
      </w:tr>
      <w:tr w:rsidR="003C29F2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średnioroczne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0,007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</w:p>
        </w:tc>
      </w:tr>
      <w:tr w:rsidR="003C29F2"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Częstość przekroczeń D1= 280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 %</w:t>
            </w:r>
          </w:p>
        </w:tc>
        <w:tc>
          <w:tcPr>
            <w:tcW w:w="111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E1BFF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Najwyższa wartość stężeń jednogodzinnych pyłu PM-10 występuje w punkcie o współrzędnych X = 300 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Y = 40 m  i wynosi 4,5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, wartość ta jest niższa od 0,1*D1 .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Nie stwierdzono żadnych przekroczeń stężeń jednogodzinnych. Częstość przekroczeń= 0 %.</w:t>
      </w:r>
    </w:p>
    <w:p w:rsidR="00CE1BFF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średniorocznych występuje w punkcie o współrzędnych X = 280 Y = 140 m ,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wynosi 0,007 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 xml:space="preserve"> i nie przekracza wartości dyspozycyjnej (D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>-R)= 36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3C29F2" w:rsidRDefault="003C29F2" w:rsidP="00CE1BFF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 </w:t>
      </w:r>
    </w:p>
    <w:p w:rsidR="003C29F2" w:rsidRDefault="003C29F2" w:rsidP="00CE1BFF">
      <w:pPr>
        <w:spacing w:after="120" w:line="240" w:lineRule="auto"/>
        <w:jc w:val="center"/>
        <w:rPr>
          <w:color w:val="000000"/>
        </w:rPr>
      </w:pPr>
      <w:r>
        <w:rPr>
          <w:color w:val="000000"/>
        </w:rPr>
        <w:t>Zestawienie maksymalnych wartości stężeń w siatce dodatkowej</w:t>
      </w:r>
    </w:p>
    <w:tbl>
      <w:tblPr>
        <w:tblW w:w="969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60"/>
        <w:gridCol w:w="1110"/>
        <w:gridCol w:w="930"/>
        <w:gridCol w:w="930"/>
        <w:gridCol w:w="765"/>
        <w:gridCol w:w="765"/>
        <w:gridCol w:w="765"/>
        <w:gridCol w:w="765"/>
      </w:tblGrid>
      <w:tr w:rsidR="003C29F2"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Wartość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</w:tr>
      <w:tr w:rsidR="003C29F2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stan.r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pręd.w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kier.w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3C29F2">
        <w:tc>
          <w:tcPr>
            <w:tcW w:w="366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maksymalne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368,9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</w:p>
        </w:tc>
      </w:tr>
      <w:tr w:rsidR="003C29F2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średnioroczne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333,9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41,5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</w:p>
        </w:tc>
      </w:tr>
      <w:tr w:rsidR="003C29F2"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Częstość przekroczeń D1= 280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 %</w:t>
            </w:r>
          </w:p>
        </w:tc>
        <w:tc>
          <w:tcPr>
            <w:tcW w:w="111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E1BFF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Najwyższa wartość stężeń jednogodzinnych pyłu PM-10 występuje w punkcie o współrzędnych X = 368,9 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Y = 84,9 m  i wynosi 0,8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, wartość ta jest niższa od 0,1*D1 .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Nie stwierdzono żadnych przekroczeń stężeń jednogodzinnych. Częstość przekroczeń= 0 %.</w:t>
      </w:r>
    </w:p>
    <w:p w:rsidR="00CE1BFF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Najwyższa wartość stężeń średniorocznych występuje w punkcie o współrzędnych X = 333,9 Y = 41,5 m , 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wynosi 0,000 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 xml:space="preserve"> i nie przekracza wartości dyspozycyjnej (D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>-R)= 36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C29F2" w:rsidRDefault="003C29F2" w:rsidP="00CE1BFF">
      <w:pPr>
        <w:spacing w:after="12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Zestawienie maksymalnych wartości stężeń dwutlenku siarki w sieci receptorów</w:t>
      </w:r>
    </w:p>
    <w:tbl>
      <w:tblPr>
        <w:tblW w:w="8925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60"/>
        <w:gridCol w:w="1110"/>
        <w:gridCol w:w="930"/>
        <w:gridCol w:w="930"/>
        <w:gridCol w:w="765"/>
        <w:gridCol w:w="765"/>
        <w:gridCol w:w="765"/>
      </w:tblGrid>
      <w:tr w:rsidR="003C29F2"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Wartość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</w:tr>
      <w:tr w:rsidR="003C29F2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stan.r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pręd.w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kier.w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3C29F2">
        <w:tc>
          <w:tcPr>
            <w:tcW w:w="366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maksymalne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102,3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</w:tr>
      <w:tr w:rsidR="003C29F2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średnioroczne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0,531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WNW</w:t>
            </w:r>
          </w:p>
        </w:tc>
      </w:tr>
      <w:tr w:rsidR="003C29F2"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Częstość przekroczeń D1= 350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 %</w:t>
            </w:r>
          </w:p>
        </w:tc>
        <w:tc>
          <w:tcPr>
            <w:tcW w:w="111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Najwyższa wartość stężeń jednogodzinnych dwutlenku siarki występuje w punkcie o współrzędnych X = 360 </w:t>
      </w:r>
      <w:r w:rsidR="00A93BA3"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t>Y = 40 m  i wynosi 102,3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Nie stwierdzono żadnych przekroczeń stężeń jednogodzinnych. Częstość przekroczeń= 0 %.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średniorocznych występuje w punkcie o współrzędnych X = 400 Y = </w:t>
      </w:r>
      <w:r w:rsidR="00A93BA3">
        <w:rPr>
          <w:rFonts w:ascii="Arial" w:hAnsi="Arial" w:cs="Arial"/>
          <w:color w:val="000000"/>
          <w:sz w:val="20"/>
          <w:szCs w:val="20"/>
        </w:rPr>
        <w:t>60 m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 w:rsidR="00A93BA3"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t>wynosi 0,531 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 xml:space="preserve"> i nie przekracza wartości dyspozycyjnej (D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>-R)= 18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3C29F2" w:rsidRDefault="003C29F2" w:rsidP="00CE1BFF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 </w:t>
      </w:r>
    </w:p>
    <w:p w:rsidR="003C29F2" w:rsidRDefault="003C29F2" w:rsidP="00CE1BFF">
      <w:pPr>
        <w:spacing w:after="120" w:line="240" w:lineRule="auto"/>
        <w:jc w:val="center"/>
        <w:rPr>
          <w:color w:val="000000"/>
        </w:rPr>
      </w:pPr>
      <w:r>
        <w:rPr>
          <w:color w:val="000000"/>
        </w:rPr>
        <w:t>Zestawienie maksymalnych wartości stężeń w siatce dodatkowej</w:t>
      </w:r>
    </w:p>
    <w:tbl>
      <w:tblPr>
        <w:tblW w:w="969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60"/>
        <w:gridCol w:w="1110"/>
        <w:gridCol w:w="930"/>
        <w:gridCol w:w="930"/>
        <w:gridCol w:w="765"/>
        <w:gridCol w:w="765"/>
        <w:gridCol w:w="765"/>
        <w:gridCol w:w="765"/>
      </w:tblGrid>
      <w:tr w:rsidR="003C29F2"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Wartość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</w:tr>
      <w:tr w:rsidR="003C29F2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stan.r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pręd.w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kier.w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3C29F2">
        <w:tc>
          <w:tcPr>
            <w:tcW w:w="366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maksymalne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5,4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333,9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41,5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SSE</w:t>
            </w:r>
          </w:p>
        </w:tc>
      </w:tr>
      <w:tr w:rsidR="003C29F2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średnioroczne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0,010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333,9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41,5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SSE</w:t>
            </w:r>
          </w:p>
        </w:tc>
      </w:tr>
      <w:tr w:rsidR="003C29F2"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Częstość przekroczeń D1= 350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 %</w:t>
            </w:r>
          </w:p>
        </w:tc>
        <w:tc>
          <w:tcPr>
            <w:tcW w:w="111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E1BFF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Najwyższa wartość stężeń jednogodzinnych dwutlenku siarki występuje w punkcie o współrzędnych 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X = 333,9 Y = 41,5 m  i wynosi 5,4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, wartość ta jest niższa od 0,1*D1 .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Nie stwierdzono żadnych przekroczeń stężeń jednogodzinnych. Częstość przekroczeń= 0 %.</w:t>
      </w:r>
    </w:p>
    <w:p w:rsidR="00CE1BFF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średniorocznych występuje w punkcie o współrzędnych X = 333,9 Y = 41,5 m ,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wynosi 0,010 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 xml:space="preserve"> i nie przekracza wartości dyspozycyjnej (D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>-R)= 18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C29F2" w:rsidRDefault="003C29F2" w:rsidP="00CE1BFF">
      <w:pPr>
        <w:spacing w:after="12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Zestawienie maksymalnych wartości stężeń tlenków azotu w sieci receptorów</w:t>
      </w:r>
    </w:p>
    <w:tbl>
      <w:tblPr>
        <w:tblW w:w="8925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60"/>
        <w:gridCol w:w="1110"/>
        <w:gridCol w:w="930"/>
        <w:gridCol w:w="930"/>
        <w:gridCol w:w="765"/>
        <w:gridCol w:w="765"/>
        <w:gridCol w:w="765"/>
      </w:tblGrid>
      <w:tr w:rsidR="003C29F2"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Wartość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</w:tr>
      <w:tr w:rsidR="003C29F2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stan.r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pręd.w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kier.w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3C29F2">
        <w:tc>
          <w:tcPr>
            <w:tcW w:w="366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maksymalne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23,9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</w:tr>
      <w:tr w:rsidR="003C29F2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średnioroczne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0,179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WNW</w:t>
            </w:r>
          </w:p>
        </w:tc>
      </w:tr>
      <w:tr w:rsidR="003C29F2"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Częstość przekroczeń D1= 200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 %</w:t>
            </w:r>
          </w:p>
        </w:tc>
        <w:tc>
          <w:tcPr>
            <w:tcW w:w="111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E1BFF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jednogodzinnych tlenków azotu występuje w punkcie o współrzędnych X = 360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Y = 40 m  i wynosi 23,9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Nie stwierdzono żadnych przekroczeń stężeń jednogodzinnych. Częstość przekroczeń= 0 %.</w:t>
      </w:r>
    </w:p>
    <w:p w:rsidR="00CE1BFF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Najwyższa wartość stężeń średniorocznych występuje w punkcie o współrzędnych X = 400 Y = 60 m , 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wynosi 0,179 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 xml:space="preserve"> i nie przekracza wartości dyspozycyjnej (D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>-R)= 36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3C29F2" w:rsidRDefault="003C29F2" w:rsidP="00CE1BFF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 </w:t>
      </w:r>
    </w:p>
    <w:p w:rsidR="003C29F2" w:rsidRDefault="003C29F2" w:rsidP="00CE1BFF">
      <w:pPr>
        <w:spacing w:after="120" w:line="240" w:lineRule="auto"/>
        <w:jc w:val="center"/>
        <w:rPr>
          <w:color w:val="000000"/>
        </w:rPr>
      </w:pPr>
      <w:r>
        <w:rPr>
          <w:color w:val="000000"/>
        </w:rPr>
        <w:t>Zestawienie maksymalnych wartości stężeń w siatce dodatkowej</w:t>
      </w:r>
    </w:p>
    <w:tbl>
      <w:tblPr>
        <w:tblW w:w="969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60"/>
        <w:gridCol w:w="1110"/>
        <w:gridCol w:w="930"/>
        <w:gridCol w:w="930"/>
        <w:gridCol w:w="765"/>
        <w:gridCol w:w="765"/>
        <w:gridCol w:w="765"/>
        <w:gridCol w:w="765"/>
      </w:tblGrid>
      <w:tr w:rsidR="003C29F2"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Wartość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</w:tr>
      <w:tr w:rsidR="003C29F2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stan.r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pręd.w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kier.w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3C29F2">
        <w:tc>
          <w:tcPr>
            <w:tcW w:w="366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maksymalne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333,9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41,5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SSE</w:t>
            </w:r>
          </w:p>
        </w:tc>
      </w:tr>
      <w:tr w:rsidR="003C29F2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średnioroczne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333,9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41,5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SSE</w:t>
            </w:r>
          </w:p>
        </w:tc>
      </w:tr>
      <w:tr w:rsidR="003C29F2"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Częstość przekroczeń D1= 200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 %</w:t>
            </w:r>
          </w:p>
        </w:tc>
        <w:tc>
          <w:tcPr>
            <w:tcW w:w="111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jednogodzinnych tlenków azotu występuje w punkcie o współrzędnych X = 333,9 Y = 41,5 m  i wynosi 1,2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, wartość ta jest niższa od 0,1*D1 .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Nie stwierdzono żadnych przekroczeń stężeń jednogodzinnych. Częstość przekroczeń= 0 %.</w:t>
      </w:r>
    </w:p>
    <w:p w:rsidR="00CE1BFF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średniorocznych występuje w punkcie o współrzędnych X = 333,9 Y = 41,5 m ,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wynosi 0,008 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 xml:space="preserve"> i nie przekracza wartości dyspozycyjnej (D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>-R)= 36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C29F2" w:rsidRDefault="003C29F2" w:rsidP="00CE1BFF">
      <w:pPr>
        <w:spacing w:after="12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Zestawienie maksymalnych wartości stężeń </w:t>
      </w:r>
      <w:proofErr w:type="spellStart"/>
      <w:r>
        <w:rPr>
          <w:b/>
          <w:bCs/>
          <w:color w:val="000000"/>
        </w:rPr>
        <w:t>benzo</w:t>
      </w:r>
      <w:proofErr w:type="spellEnd"/>
      <w:r>
        <w:rPr>
          <w:b/>
          <w:bCs/>
          <w:color w:val="000000"/>
        </w:rPr>
        <w:t>/a/</w:t>
      </w:r>
      <w:proofErr w:type="spellStart"/>
      <w:r>
        <w:rPr>
          <w:b/>
          <w:bCs/>
          <w:color w:val="000000"/>
        </w:rPr>
        <w:t>pirenu</w:t>
      </w:r>
      <w:proofErr w:type="spellEnd"/>
      <w:r>
        <w:rPr>
          <w:b/>
          <w:bCs/>
          <w:color w:val="000000"/>
        </w:rPr>
        <w:t xml:space="preserve"> w sieci receptorów</w:t>
      </w:r>
    </w:p>
    <w:tbl>
      <w:tblPr>
        <w:tblW w:w="8925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60"/>
        <w:gridCol w:w="1110"/>
        <w:gridCol w:w="930"/>
        <w:gridCol w:w="930"/>
        <w:gridCol w:w="765"/>
        <w:gridCol w:w="765"/>
        <w:gridCol w:w="765"/>
      </w:tblGrid>
      <w:tr w:rsidR="003C29F2"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Wartość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</w:tr>
      <w:tr w:rsidR="003C29F2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stan.r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pręd.w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kier.w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3C29F2">
        <w:tc>
          <w:tcPr>
            <w:tcW w:w="366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maksymalne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</w:tr>
      <w:tr w:rsidR="003C29F2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średnioroczne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0,0000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WNW</w:t>
            </w:r>
          </w:p>
        </w:tc>
      </w:tr>
      <w:tr w:rsidR="003C29F2"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Częstość przekroczeń D1= 0,012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 %</w:t>
            </w:r>
          </w:p>
        </w:tc>
        <w:tc>
          <w:tcPr>
            <w:tcW w:w="111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E1BFF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Najwyższa wartość stężeń jednogodzinnych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benzo</w:t>
      </w:r>
      <w:proofErr w:type="spellEnd"/>
      <w:r>
        <w:rPr>
          <w:rFonts w:ascii="Arial" w:hAnsi="Arial" w:cs="Arial"/>
          <w:color w:val="000000"/>
          <w:sz w:val="20"/>
          <w:szCs w:val="20"/>
        </w:rPr>
        <w:t>/a/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pirenu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występuje w punkcie o współrzędnych X = 360 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Y = 40 m  i wynosi 0,01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Nie stwierdzono żadnych przekroczeń stężeń jednogodzinnych. Częstość przekroczeń= 0 %.</w:t>
      </w:r>
    </w:p>
    <w:p w:rsidR="00CE1BFF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Najwyższa wartość stężeń średniorocznych występuje w punkcie o współrzędnych X = 400 Y = 60 m , 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wynosi 0,0000 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 xml:space="preserve"> i nie przekracza wartości dyspozycyjnej (D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>-R)= 0,0009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3C29F2" w:rsidRDefault="003C29F2" w:rsidP="00CE1BFF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 </w:t>
      </w:r>
    </w:p>
    <w:p w:rsidR="003C29F2" w:rsidRDefault="003C29F2" w:rsidP="00CE1BFF">
      <w:pPr>
        <w:spacing w:after="120" w:line="240" w:lineRule="auto"/>
        <w:jc w:val="center"/>
        <w:rPr>
          <w:color w:val="000000"/>
        </w:rPr>
      </w:pPr>
      <w:r>
        <w:rPr>
          <w:color w:val="000000"/>
        </w:rPr>
        <w:t>Zestawienie maksymalnych wartości stężeń w siatce dodatkowej</w:t>
      </w:r>
    </w:p>
    <w:tbl>
      <w:tblPr>
        <w:tblW w:w="969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60"/>
        <w:gridCol w:w="1110"/>
        <w:gridCol w:w="930"/>
        <w:gridCol w:w="930"/>
        <w:gridCol w:w="765"/>
        <w:gridCol w:w="765"/>
        <w:gridCol w:w="765"/>
        <w:gridCol w:w="765"/>
      </w:tblGrid>
      <w:tr w:rsidR="003C29F2"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Wartość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</w:tr>
      <w:tr w:rsidR="003C29F2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stan.r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pręd.w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kier.w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3C29F2">
        <w:tc>
          <w:tcPr>
            <w:tcW w:w="366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maksymalne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333,9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41,5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SSE</w:t>
            </w:r>
          </w:p>
        </w:tc>
      </w:tr>
      <w:tr w:rsidR="003C29F2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średnioroczne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0,0000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333,9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41,5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SSE</w:t>
            </w:r>
          </w:p>
        </w:tc>
      </w:tr>
      <w:tr w:rsidR="003C29F2"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Częstość przekroczeń D1= 0,012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 %</w:t>
            </w:r>
          </w:p>
        </w:tc>
        <w:tc>
          <w:tcPr>
            <w:tcW w:w="111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Najwyższa wartość stężeń jednogodzinnych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benzo</w:t>
      </w:r>
      <w:proofErr w:type="spellEnd"/>
      <w:r>
        <w:rPr>
          <w:rFonts w:ascii="Arial" w:hAnsi="Arial" w:cs="Arial"/>
          <w:color w:val="000000"/>
          <w:sz w:val="20"/>
          <w:szCs w:val="20"/>
        </w:rPr>
        <w:t>/a/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pirenu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występuje w punkcie o współrzędnych X = 333,9 Y = 41,5 m  i wynosi 0,00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, wartość ta jest niższa od 0,1*D1 .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Nie stwierdzono żadnych przekroczeń stężeń jednogodzinnych. Częstość przekroczeń= 0 %.</w:t>
      </w:r>
    </w:p>
    <w:p w:rsidR="00CE1BFF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Najwyższa wartość stężeń średniorocznych występuje w punkcie o współrzędnych X = 333,9 Y = 41,5 m , 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wynosi 0,0000 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 xml:space="preserve"> i nie przekracza wartości dyspozycyjnej (D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>-R)= 0,0009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C29F2" w:rsidRDefault="003C29F2" w:rsidP="00CE1BFF">
      <w:pPr>
        <w:spacing w:after="12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Zestawienie maksymalnych wartości stężeń pyłu zawieszonego PM 2,5 w sieci receptorów</w:t>
      </w:r>
    </w:p>
    <w:tbl>
      <w:tblPr>
        <w:tblW w:w="8925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60"/>
        <w:gridCol w:w="1110"/>
        <w:gridCol w:w="930"/>
        <w:gridCol w:w="930"/>
        <w:gridCol w:w="765"/>
        <w:gridCol w:w="765"/>
        <w:gridCol w:w="765"/>
      </w:tblGrid>
      <w:tr w:rsidR="003C29F2"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Wartość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</w:tr>
      <w:tr w:rsidR="003C29F2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stan.r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pręd.w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kier.w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3C29F2">
        <w:tc>
          <w:tcPr>
            <w:tcW w:w="366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maksymalne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NNW</w:t>
            </w:r>
          </w:p>
        </w:tc>
      </w:tr>
      <w:tr w:rsidR="003C29F2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średnioroczne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0,006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</w:p>
        </w:tc>
      </w:tr>
      <w:tr w:rsidR="003C29F2"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Częstość przekroczeń - nie dotyczy , brak D1</w:t>
            </w:r>
          </w:p>
        </w:tc>
        <w:tc>
          <w:tcPr>
            <w:tcW w:w="111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jednogodzinnych pyłu zawieszonego PM 2,5 występuje w punkcie o współrzędnych X = 300 Y = 40 m  i wynosi 4,5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średniorocznych występuje w punkcie o współrzędnych X = 280 Y = 140 m , wynosi 0,006 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 xml:space="preserve"> i nie przekracza wartości dyspozycyjnej (D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>-R)= 18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3C29F2" w:rsidRDefault="003C29F2" w:rsidP="00CE1BFF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 </w:t>
      </w:r>
    </w:p>
    <w:p w:rsidR="00CE1BFF" w:rsidRDefault="00CE1BFF" w:rsidP="00CE1BFF">
      <w:pPr>
        <w:spacing w:after="120" w:line="240" w:lineRule="auto"/>
        <w:jc w:val="center"/>
        <w:rPr>
          <w:color w:val="000000"/>
        </w:rPr>
      </w:pPr>
    </w:p>
    <w:p w:rsidR="00CE1BFF" w:rsidRDefault="00CE1BFF" w:rsidP="00CE1BFF">
      <w:pPr>
        <w:spacing w:after="120" w:line="240" w:lineRule="auto"/>
        <w:jc w:val="center"/>
        <w:rPr>
          <w:color w:val="000000"/>
        </w:rPr>
      </w:pPr>
    </w:p>
    <w:p w:rsidR="00CE1BFF" w:rsidRDefault="00CE1BFF" w:rsidP="00CE1BFF">
      <w:pPr>
        <w:spacing w:after="120" w:line="240" w:lineRule="auto"/>
        <w:jc w:val="center"/>
        <w:rPr>
          <w:color w:val="000000"/>
        </w:rPr>
      </w:pPr>
    </w:p>
    <w:p w:rsidR="003C29F2" w:rsidRDefault="003C29F2" w:rsidP="00CE1BFF">
      <w:pPr>
        <w:spacing w:after="120" w:line="240" w:lineRule="auto"/>
        <w:jc w:val="center"/>
        <w:rPr>
          <w:color w:val="000000"/>
        </w:rPr>
      </w:pPr>
      <w:r>
        <w:rPr>
          <w:color w:val="000000"/>
        </w:rPr>
        <w:lastRenderedPageBreak/>
        <w:t>Zestawienie maksymalnych wartości stężeń w siatce dodatkowej</w:t>
      </w:r>
    </w:p>
    <w:tbl>
      <w:tblPr>
        <w:tblW w:w="969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60"/>
        <w:gridCol w:w="1110"/>
        <w:gridCol w:w="930"/>
        <w:gridCol w:w="930"/>
        <w:gridCol w:w="765"/>
        <w:gridCol w:w="765"/>
        <w:gridCol w:w="765"/>
        <w:gridCol w:w="765"/>
      </w:tblGrid>
      <w:tr w:rsidR="003C29F2"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Wartość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</w:tr>
      <w:tr w:rsidR="003C29F2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stan.r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pręd.w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kier.w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3C29F2">
        <w:tc>
          <w:tcPr>
            <w:tcW w:w="366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maksymalne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368,9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</w:p>
        </w:tc>
      </w:tr>
      <w:tr w:rsidR="003C29F2"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średnioroczne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333,9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41,5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</w:p>
        </w:tc>
      </w:tr>
      <w:tr w:rsidR="003C29F2"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Częstość przekroczeń - nie dotyczy , brak D1</w:t>
            </w:r>
          </w:p>
        </w:tc>
        <w:tc>
          <w:tcPr>
            <w:tcW w:w="111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3C29F2" w:rsidRDefault="003C29F2" w:rsidP="00CE1BF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jednogodzinnych pyłu zawieszonego PM 2,5 występuje w punkcie o współrzędnych X = 368,9 Y = 84,9 m  i wynosi 0,8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CE1BFF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średniorocznych występuje w punkcie o współrzędnych X = 333,9 Y = 41,5 m ,</w:t>
      </w:r>
    </w:p>
    <w:p w:rsidR="003C29F2" w:rsidRDefault="003C29F2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wynosi 0,000 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 xml:space="preserve"> i nie przekracza wartości dyspozycyjnej (D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>-R)= 18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BE13FD" w:rsidRDefault="00BE13FD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</w:p>
    <w:p w:rsidR="00BE13FD" w:rsidRPr="00407E25" w:rsidRDefault="00BE13FD" w:rsidP="0097493A">
      <w:pPr>
        <w:spacing w:after="0" w:line="240" w:lineRule="auto"/>
        <w:rPr>
          <w:rFonts w:ascii="Arial" w:hAnsi="Arial" w:cs="Arial"/>
          <w:b/>
          <w:color w:val="000000"/>
          <w:sz w:val="18"/>
          <w:szCs w:val="18"/>
        </w:rPr>
      </w:pPr>
      <w:r w:rsidRPr="00407E25">
        <w:rPr>
          <w:rFonts w:ascii="Arial" w:hAnsi="Arial" w:cs="Arial"/>
          <w:b/>
          <w:color w:val="000000"/>
          <w:sz w:val="18"/>
          <w:szCs w:val="18"/>
        </w:rPr>
        <w:t>Zestawienie maksymalnych wartości stężeń w sieci receptorów</w:t>
      </w:r>
    </w:p>
    <w:p w:rsidR="00BE13FD" w:rsidRPr="0097493A" w:rsidRDefault="00BE13FD" w:rsidP="0097493A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97493A">
        <w:rPr>
          <w:rFonts w:ascii="Arial" w:hAnsi="Arial" w:cs="Arial"/>
          <w:color w:val="000000"/>
          <w:sz w:val="18"/>
          <w:szCs w:val="18"/>
        </w:rPr>
        <w:t xml:space="preserve"> </w:t>
      </w:r>
    </w:p>
    <w:tbl>
      <w:tblPr>
        <w:tblW w:w="960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BE13FD" w:rsidRPr="0097493A" w:rsidTr="00BE13FD"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Nazwa zanieczyszczenia</w:t>
            </w:r>
          </w:p>
        </w:tc>
        <w:tc>
          <w:tcPr>
            <w:tcW w:w="960" w:type="dxa"/>
            <w:gridSpan w:val="4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Maksym. częstość przekroczeń D1, %</w:t>
            </w:r>
          </w:p>
        </w:tc>
        <w:tc>
          <w:tcPr>
            <w:tcW w:w="960" w:type="dxa"/>
            <w:gridSpan w:val="4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Maksymalne stężenie średnioroczne, µg/m3</w:t>
            </w:r>
          </w:p>
        </w:tc>
      </w:tr>
      <w:tr w:rsidR="00BE13FD" w:rsidRPr="0097493A"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X,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Y,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Obliczona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Dopuszcz</w:t>
            </w:r>
            <w:proofErr w:type="spellEnd"/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X,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Y,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Obliczone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Da - R</w:t>
            </w:r>
          </w:p>
        </w:tc>
      </w:tr>
      <w:tr w:rsidR="00BE13FD" w:rsidRPr="0097493A"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&lt;  0,2 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280 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140 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0,007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&lt; 36</w:t>
            </w:r>
          </w:p>
        </w:tc>
      </w:tr>
      <w:tr w:rsidR="00BE13FD" w:rsidRPr="0097493A"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dwutlenek siarki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&lt;  0,274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400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60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0,531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&lt; 18</w:t>
            </w:r>
          </w:p>
        </w:tc>
      </w:tr>
      <w:tr w:rsidR="00BE13FD" w:rsidRPr="0097493A"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tlenki azotu jako NO2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&lt;  0,2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400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60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0,179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&lt; 36</w:t>
            </w:r>
          </w:p>
        </w:tc>
      </w:tr>
      <w:tr w:rsidR="00BE13FD" w:rsidRPr="0097493A"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benzo</w:t>
            </w:r>
            <w:proofErr w:type="spellEnd"/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/a/</w:t>
            </w:r>
            <w:proofErr w:type="spellStart"/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piren</w:t>
            </w:r>
            <w:proofErr w:type="spellEnd"/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&lt;  0,2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400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60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0,0000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&lt; 0,0009</w:t>
            </w:r>
          </w:p>
        </w:tc>
      </w:tr>
      <w:tr w:rsidR="00BE13FD" w:rsidRPr="0097493A"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280  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140  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0,006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&lt; 18</w:t>
            </w:r>
          </w:p>
        </w:tc>
      </w:tr>
    </w:tbl>
    <w:p w:rsidR="00BE13FD" w:rsidRPr="0097493A" w:rsidRDefault="00BE13FD" w:rsidP="0097493A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BE13FD" w:rsidRPr="0097493A" w:rsidRDefault="00BE13FD" w:rsidP="0097493A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97493A">
        <w:rPr>
          <w:rFonts w:ascii="Arial" w:hAnsi="Arial" w:cs="Arial"/>
          <w:color w:val="000000"/>
          <w:sz w:val="18"/>
          <w:szCs w:val="18"/>
        </w:rPr>
        <w:t>Zestawienie maksymalnych wartości stężeń w siatce dodatkowej</w:t>
      </w:r>
    </w:p>
    <w:p w:rsidR="00BE13FD" w:rsidRPr="0097493A" w:rsidRDefault="00BE13FD" w:rsidP="0097493A">
      <w:pPr>
        <w:spacing w:before="120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97493A">
        <w:rPr>
          <w:rFonts w:ascii="Arial" w:hAnsi="Arial" w:cs="Arial"/>
          <w:color w:val="000000"/>
          <w:sz w:val="18"/>
          <w:szCs w:val="18"/>
        </w:rPr>
        <w:t>zabudowa           X =   387,9 Y =   154,2</w:t>
      </w:r>
    </w:p>
    <w:tbl>
      <w:tblPr>
        <w:tblW w:w="9615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0"/>
        <w:gridCol w:w="855"/>
        <w:gridCol w:w="855"/>
        <w:gridCol w:w="855"/>
        <w:gridCol w:w="855"/>
        <w:gridCol w:w="855"/>
        <w:gridCol w:w="855"/>
        <w:gridCol w:w="855"/>
        <w:gridCol w:w="855"/>
        <w:gridCol w:w="855"/>
      </w:tblGrid>
      <w:tr w:rsidR="00BE13FD" w:rsidRPr="0097493A" w:rsidTr="00BE13FD"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Nazwa zanieczyszczenia</w:t>
            </w:r>
          </w:p>
        </w:tc>
        <w:tc>
          <w:tcPr>
            <w:tcW w:w="855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Stężenie maksymalne 1h</w:t>
            </w:r>
          </w:p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µg/m3</w:t>
            </w:r>
          </w:p>
        </w:tc>
        <w:tc>
          <w:tcPr>
            <w:tcW w:w="855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Częstość przekroczeń D1, %</w:t>
            </w:r>
          </w:p>
        </w:tc>
        <w:tc>
          <w:tcPr>
            <w:tcW w:w="855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Stężenie średnioroczne, µg/m3</w:t>
            </w:r>
          </w:p>
        </w:tc>
      </w:tr>
      <w:tr w:rsidR="00BE13FD" w:rsidRPr="0097493A"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Z, m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Obliczone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D1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Z, m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Obliczona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Dopuszcz</w:t>
            </w:r>
            <w:proofErr w:type="spellEnd"/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Z, m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Obliczone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Da - R</w:t>
            </w:r>
          </w:p>
        </w:tc>
      </w:tr>
      <w:tr w:rsidR="00BE13FD" w:rsidRPr="0097493A"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&lt; 280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&lt;  0,2 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&lt; 36</w:t>
            </w:r>
          </w:p>
        </w:tc>
      </w:tr>
      <w:tr w:rsidR="00BE13FD" w:rsidRPr="0097493A"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dwutlenek siarki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5,1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&lt; 350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&lt;  0,274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0,009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&lt; 18</w:t>
            </w:r>
          </w:p>
        </w:tc>
      </w:tr>
      <w:tr w:rsidR="00BE13FD" w:rsidRPr="0097493A"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tlenki azotu jako NO2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&lt; 200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&lt;  0,2  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0,007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&lt; 36</w:t>
            </w:r>
          </w:p>
        </w:tc>
      </w:tr>
      <w:tr w:rsidR="00BE13FD" w:rsidRPr="0097493A"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benzo</w:t>
            </w:r>
            <w:proofErr w:type="spellEnd"/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/a/</w:t>
            </w:r>
            <w:proofErr w:type="spellStart"/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piren</w:t>
            </w:r>
            <w:proofErr w:type="spellEnd"/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&lt; 0,012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&lt;  0,2  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0,0000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&lt; 0,0009</w:t>
            </w:r>
          </w:p>
        </w:tc>
      </w:tr>
      <w:tr w:rsidR="00BE13FD" w:rsidRPr="0097493A"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0,7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brak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&lt; 18</w:t>
            </w:r>
          </w:p>
        </w:tc>
      </w:tr>
    </w:tbl>
    <w:p w:rsidR="00BE13FD" w:rsidRPr="0097493A" w:rsidRDefault="00BE13FD" w:rsidP="0097493A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BE13FD" w:rsidRPr="0097493A" w:rsidRDefault="00BE13FD" w:rsidP="0097493A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BE13FD" w:rsidRPr="0097493A" w:rsidRDefault="00BE13FD" w:rsidP="0097493A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97493A">
        <w:rPr>
          <w:rFonts w:ascii="Arial" w:hAnsi="Arial" w:cs="Arial"/>
          <w:color w:val="000000"/>
          <w:sz w:val="18"/>
          <w:szCs w:val="18"/>
        </w:rPr>
        <w:t>zabudowa           X =   368,9 Y =    84,9</w:t>
      </w:r>
    </w:p>
    <w:tbl>
      <w:tblPr>
        <w:tblW w:w="9615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0"/>
        <w:gridCol w:w="855"/>
        <w:gridCol w:w="855"/>
        <w:gridCol w:w="855"/>
        <w:gridCol w:w="855"/>
        <w:gridCol w:w="855"/>
        <w:gridCol w:w="855"/>
        <w:gridCol w:w="855"/>
        <w:gridCol w:w="855"/>
        <w:gridCol w:w="855"/>
      </w:tblGrid>
      <w:tr w:rsidR="00BE13FD" w:rsidRPr="0097493A" w:rsidTr="00BE13FD"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Nazwa zanieczyszczenia</w:t>
            </w:r>
          </w:p>
        </w:tc>
        <w:tc>
          <w:tcPr>
            <w:tcW w:w="855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Stężenie maksymalne 1h</w:t>
            </w:r>
          </w:p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µg/m3</w:t>
            </w:r>
          </w:p>
        </w:tc>
        <w:tc>
          <w:tcPr>
            <w:tcW w:w="855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Częstość przekroczeń D1, %</w:t>
            </w:r>
          </w:p>
        </w:tc>
        <w:tc>
          <w:tcPr>
            <w:tcW w:w="855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Stężenie średnioroczne, µg/m3</w:t>
            </w:r>
          </w:p>
        </w:tc>
      </w:tr>
      <w:tr w:rsidR="00BE13FD" w:rsidRPr="0097493A"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Z, m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Obliczone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D1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Z, m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Obliczona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Dopuszcz</w:t>
            </w:r>
            <w:proofErr w:type="spellEnd"/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Z, m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Obliczone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Da - R</w:t>
            </w:r>
          </w:p>
        </w:tc>
      </w:tr>
      <w:tr w:rsidR="00BE13FD" w:rsidRPr="0097493A"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&lt; 280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&lt;  0,2 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&lt; 36</w:t>
            </w:r>
          </w:p>
        </w:tc>
      </w:tr>
      <w:tr w:rsidR="00BE13FD" w:rsidRPr="0097493A"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dwutlenek siarki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5,3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&lt; 350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&lt;  0,274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0,009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&lt; 18</w:t>
            </w:r>
          </w:p>
        </w:tc>
      </w:tr>
      <w:tr w:rsidR="00BE13FD" w:rsidRPr="0097493A"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tlenki azotu jako NO2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&lt; 200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&lt;  0,2  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&lt; 36</w:t>
            </w:r>
          </w:p>
        </w:tc>
      </w:tr>
      <w:tr w:rsidR="00BE13FD" w:rsidRPr="0097493A"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benzo</w:t>
            </w:r>
            <w:proofErr w:type="spellEnd"/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/a/</w:t>
            </w:r>
            <w:proofErr w:type="spellStart"/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piren</w:t>
            </w:r>
            <w:proofErr w:type="spellEnd"/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&lt; 0,012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&lt;  0,2  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0,0000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&lt; 0,0009</w:t>
            </w:r>
          </w:p>
        </w:tc>
      </w:tr>
      <w:tr w:rsidR="00BE13FD" w:rsidRPr="0097493A"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brak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&lt; 18</w:t>
            </w:r>
          </w:p>
        </w:tc>
      </w:tr>
    </w:tbl>
    <w:p w:rsidR="00BE13FD" w:rsidRPr="0097493A" w:rsidRDefault="00BE13FD" w:rsidP="0097493A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BE13FD" w:rsidRPr="0097493A" w:rsidRDefault="00BE13FD" w:rsidP="0097493A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BE13FD" w:rsidRPr="0097493A" w:rsidRDefault="00BE13FD" w:rsidP="0097493A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97493A">
        <w:rPr>
          <w:rFonts w:ascii="Arial" w:hAnsi="Arial" w:cs="Arial"/>
          <w:color w:val="000000"/>
          <w:sz w:val="18"/>
          <w:szCs w:val="18"/>
        </w:rPr>
        <w:t>zabudowa           X =   333,9 Y =    41,5</w:t>
      </w:r>
    </w:p>
    <w:tbl>
      <w:tblPr>
        <w:tblW w:w="9615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0"/>
        <w:gridCol w:w="855"/>
        <w:gridCol w:w="855"/>
        <w:gridCol w:w="855"/>
        <w:gridCol w:w="855"/>
        <w:gridCol w:w="855"/>
        <w:gridCol w:w="855"/>
        <w:gridCol w:w="855"/>
        <w:gridCol w:w="855"/>
        <w:gridCol w:w="855"/>
      </w:tblGrid>
      <w:tr w:rsidR="00BE13FD" w:rsidRPr="0097493A" w:rsidTr="00BE13FD"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Nazwa zanieczyszczenia</w:t>
            </w:r>
          </w:p>
        </w:tc>
        <w:tc>
          <w:tcPr>
            <w:tcW w:w="855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Stężenie maksymalne 1h</w:t>
            </w:r>
          </w:p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µg/m3</w:t>
            </w:r>
          </w:p>
        </w:tc>
        <w:tc>
          <w:tcPr>
            <w:tcW w:w="855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Częstość przekroczeń D1, %</w:t>
            </w:r>
          </w:p>
        </w:tc>
        <w:tc>
          <w:tcPr>
            <w:tcW w:w="855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Stężenie średnioroczne, µg/m3</w:t>
            </w:r>
          </w:p>
        </w:tc>
      </w:tr>
      <w:tr w:rsidR="00BE13FD" w:rsidRPr="0097493A"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Z, m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Obliczone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D1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Z, m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Obliczona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Dopuszcz</w:t>
            </w:r>
            <w:proofErr w:type="spellEnd"/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Z, m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Obliczone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Da - R</w:t>
            </w:r>
          </w:p>
        </w:tc>
      </w:tr>
      <w:tr w:rsidR="00BE13FD" w:rsidRPr="0097493A">
        <w:tc>
          <w:tcPr>
            <w:tcW w:w="192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&lt; 280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&lt;  0,2 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&lt; 36</w:t>
            </w:r>
          </w:p>
        </w:tc>
      </w:tr>
      <w:tr w:rsidR="00BE13FD" w:rsidRPr="0097493A"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dwutlenek siarki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5,4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&lt; 350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&lt;  0,274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0,010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&lt; 18</w:t>
            </w:r>
          </w:p>
        </w:tc>
      </w:tr>
      <w:tr w:rsidR="00BE13FD" w:rsidRPr="0097493A"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tlenki azotu jako NO2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&lt; 200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&lt;  0,2  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&lt; 36</w:t>
            </w:r>
          </w:p>
        </w:tc>
      </w:tr>
      <w:tr w:rsidR="00BE13FD" w:rsidRPr="0097493A"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benzo</w:t>
            </w:r>
            <w:proofErr w:type="spellEnd"/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/a/</w:t>
            </w:r>
            <w:proofErr w:type="spellStart"/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piren</w:t>
            </w:r>
            <w:proofErr w:type="spellEnd"/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&lt; 0,012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&lt;  0,2  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0,0000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&lt; 0,0009</w:t>
            </w:r>
          </w:p>
        </w:tc>
      </w:tr>
      <w:tr w:rsidR="00BE13FD" w:rsidRPr="0097493A"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brak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E13FD" w:rsidRPr="0097493A" w:rsidRDefault="00BE13FD" w:rsidP="0097493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493A">
              <w:rPr>
                <w:rFonts w:ascii="Arial" w:hAnsi="Arial" w:cs="Arial"/>
                <w:color w:val="000000"/>
                <w:sz w:val="18"/>
                <w:szCs w:val="18"/>
              </w:rPr>
              <w:t xml:space="preserve">   &lt; 18</w:t>
            </w:r>
          </w:p>
        </w:tc>
      </w:tr>
    </w:tbl>
    <w:p w:rsidR="00BE13FD" w:rsidRPr="0097493A" w:rsidRDefault="00BE13FD" w:rsidP="0097493A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BE13FD" w:rsidRDefault="00BE13FD" w:rsidP="00BE13FD">
      <w:pPr>
        <w:autoSpaceDE w:val="0"/>
        <w:autoSpaceDN w:val="0"/>
        <w:adjustRightInd w:val="0"/>
        <w:spacing w:after="0" w:line="312" w:lineRule="auto"/>
        <w:rPr>
          <w:rFonts w:ascii="Arial" w:hAnsi="Arial" w:cs="Arial"/>
          <w:color w:val="000000"/>
          <w:sz w:val="18"/>
          <w:szCs w:val="18"/>
        </w:rPr>
      </w:pPr>
    </w:p>
    <w:p w:rsidR="00BE13FD" w:rsidRDefault="0097493A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97493A">
        <w:rPr>
          <w:rFonts w:ascii="Arial" w:hAnsi="Arial" w:cs="Arial"/>
          <w:noProof/>
          <w:color w:val="000000"/>
          <w:sz w:val="20"/>
          <w:szCs w:val="20"/>
          <w:lang w:eastAsia="pl-PL"/>
        </w:rPr>
        <w:lastRenderedPageBreak/>
        <w:drawing>
          <wp:inline distT="0" distB="0" distL="0" distR="0">
            <wp:extent cx="5760720" cy="375555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93A" w:rsidRDefault="0097493A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7493A" w:rsidRDefault="0097493A" w:rsidP="00CE1BFF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97493A">
        <w:rPr>
          <w:rFonts w:ascii="Arial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5760720" cy="375555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93A" w:rsidRDefault="0097493A" w:rsidP="00CE1BFF">
      <w:pPr>
        <w:spacing w:after="0" w:line="240" w:lineRule="auto"/>
        <w:rPr>
          <w:rFonts w:ascii="Arial" w:hAnsi="Arial" w:cs="Arial"/>
          <w:color w:val="000000"/>
        </w:rPr>
      </w:pPr>
      <w:r w:rsidRPr="0097493A">
        <w:rPr>
          <w:rFonts w:ascii="Arial" w:hAnsi="Arial" w:cs="Arial"/>
          <w:noProof/>
          <w:color w:val="000000"/>
          <w:sz w:val="20"/>
          <w:szCs w:val="20"/>
          <w:lang w:eastAsia="pl-PL"/>
        </w:rPr>
        <w:lastRenderedPageBreak/>
        <w:drawing>
          <wp:inline distT="0" distB="0" distL="0" distR="0">
            <wp:extent cx="5760720" cy="375555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93A" w:rsidRDefault="0097493A" w:rsidP="00CE1BFF">
      <w:pPr>
        <w:spacing w:after="0" w:line="240" w:lineRule="auto"/>
        <w:rPr>
          <w:rFonts w:ascii="Arial" w:hAnsi="Arial" w:cs="Arial"/>
          <w:color w:val="000000"/>
        </w:rPr>
      </w:pPr>
    </w:p>
    <w:p w:rsidR="003C29F2" w:rsidRDefault="0097493A" w:rsidP="00CE1BFF">
      <w:pPr>
        <w:spacing w:after="0" w:line="240" w:lineRule="auto"/>
        <w:rPr>
          <w:rFonts w:ascii="Arial" w:hAnsi="Arial" w:cs="Arial"/>
          <w:color w:val="000000"/>
        </w:rPr>
      </w:pPr>
      <w:r w:rsidRPr="0097493A">
        <w:rPr>
          <w:rFonts w:ascii="Arial" w:hAnsi="Arial" w:cs="Arial"/>
          <w:noProof/>
          <w:color w:val="000000"/>
          <w:lang w:eastAsia="pl-PL"/>
        </w:rPr>
        <w:drawing>
          <wp:inline distT="0" distB="0" distL="0" distR="0">
            <wp:extent cx="5760720" cy="3755553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29F2">
        <w:rPr>
          <w:rFonts w:ascii="Arial" w:hAnsi="Arial" w:cs="Arial"/>
          <w:color w:val="000000"/>
          <w:sz w:val="20"/>
          <w:szCs w:val="20"/>
        </w:rPr>
        <w:br/>
      </w:r>
    </w:p>
    <w:p w:rsidR="003B6EA4" w:rsidRDefault="0097493A" w:rsidP="00CE1BFF">
      <w:pPr>
        <w:spacing w:after="0" w:line="240" w:lineRule="auto"/>
      </w:pPr>
      <w:r w:rsidRPr="0097493A">
        <w:rPr>
          <w:noProof/>
          <w:lang w:eastAsia="pl-PL"/>
        </w:rPr>
        <w:lastRenderedPageBreak/>
        <w:drawing>
          <wp:inline distT="0" distB="0" distL="0" distR="0">
            <wp:extent cx="5760720" cy="375555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6EA4" w:rsidSect="002672F2">
      <w:headerReference w:type="default" r:id="rId13"/>
      <w:footerReference w:type="default" r:id="rId14"/>
      <w:pgSz w:w="11907" w:h="16840"/>
      <w:pgMar w:top="851" w:right="567" w:bottom="567" w:left="1134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7E25" w:rsidRDefault="00407E25" w:rsidP="002672F2">
      <w:pPr>
        <w:spacing w:after="0" w:line="240" w:lineRule="auto"/>
      </w:pPr>
      <w:r>
        <w:separator/>
      </w:r>
    </w:p>
  </w:endnote>
  <w:endnote w:type="continuationSeparator" w:id="0">
    <w:p w:rsidR="00407E25" w:rsidRDefault="00407E25" w:rsidP="00267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E25" w:rsidRDefault="00407E25">
    <w:pPr>
      <w:pStyle w:val="Stopka"/>
      <w:tabs>
        <w:tab w:val="center" w:pos="4536"/>
        <w:tab w:val="right" w:pos="9072"/>
      </w:tabs>
      <w:jc w:val="right"/>
      <w:rPr>
        <w:sz w:val="18"/>
        <w:szCs w:val="18"/>
      </w:rPr>
    </w:pPr>
    <w:r>
      <w:rPr>
        <w:sz w:val="18"/>
        <w:szCs w:val="18"/>
      </w:rPr>
      <w:t xml:space="preserve">Strona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PAGE \* MERGEFORMAT </w:instrText>
    </w:r>
    <w:r>
      <w:rPr>
        <w:sz w:val="18"/>
        <w:szCs w:val="18"/>
      </w:rPr>
      <w:fldChar w:fldCharType="separate"/>
    </w:r>
    <w:r w:rsidR="00DE126C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fldSimple w:instr="NUMPAGES \* MERGEFORMAT ">
      <w:r w:rsidR="00DE126C" w:rsidRPr="00DE126C">
        <w:rPr>
          <w:noProof/>
          <w:sz w:val="18"/>
          <w:szCs w:val="18"/>
        </w:rPr>
        <w:t>8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7E25" w:rsidRDefault="00407E25" w:rsidP="002672F2">
      <w:pPr>
        <w:spacing w:after="0" w:line="240" w:lineRule="auto"/>
      </w:pPr>
      <w:r>
        <w:separator/>
      </w:r>
    </w:p>
  </w:footnote>
  <w:footnote w:type="continuationSeparator" w:id="0">
    <w:p w:rsidR="00407E25" w:rsidRDefault="00407E25" w:rsidP="002672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E25" w:rsidRDefault="00407E25">
    <w:pPr>
      <w:pStyle w:val="Nagwek"/>
      <w:tabs>
        <w:tab w:val="center" w:pos="4536"/>
        <w:tab w:val="right" w:pos="9072"/>
      </w:tabs>
      <w:spacing w:after="60" w:line="240" w:lineRule="atLeast"/>
      <w:rPr>
        <w:sz w:val="16"/>
        <w:szCs w:val="16"/>
      </w:rPr>
    </w:pPr>
    <w:r>
      <w:rPr>
        <w:sz w:val="16"/>
        <w:szCs w:val="16"/>
      </w:rPr>
      <w:t xml:space="preserve">Studium Ochrony Atmosfery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29F2"/>
    <w:rsid w:val="00024EBE"/>
    <w:rsid w:val="001A2B44"/>
    <w:rsid w:val="001F0EC1"/>
    <w:rsid w:val="00200594"/>
    <w:rsid w:val="002672F2"/>
    <w:rsid w:val="00342AA7"/>
    <w:rsid w:val="003B6EA4"/>
    <w:rsid w:val="003C29F2"/>
    <w:rsid w:val="00407E25"/>
    <w:rsid w:val="005A0155"/>
    <w:rsid w:val="0063579C"/>
    <w:rsid w:val="00813268"/>
    <w:rsid w:val="009146A5"/>
    <w:rsid w:val="00935763"/>
    <w:rsid w:val="0097493A"/>
    <w:rsid w:val="00A93BA3"/>
    <w:rsid w:val="00AB7361"/>
    <w:rsid w:val="00BE13FD"/>
    <w:rsid w:val="00BF755E"/>
    <w:rsid w:val="00C550C1"/>
    <w:rsid w:val="00CE1BFF"/>
    <w:rsid w:val="00DE126C"/>
    <w:rsid w:val="00F50662"/>
    <w:rsid w:val="00F61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uiPriority="9" w:qFormat="1"/>
    <w:lsdException w:name="heading 9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72F2"/>
  </w:style>
  <w:style w:type="paragraph" w:styleId="Nagwek1">
    <w:name w:val="heading 1"/>
    <w:basedOn w:val="Normalny"/>
    <w:next w:val="Normalny"/>
    <w:link w:val="Nagwek1Znak"/>
    <w:uiPriority w:val="99"/>
    <w:qFormat/>
    <w:rsid w:val="003C29F2"/>
    <w:pPr>
      <w:widowControl w:val="0"/>
      <w:autoSpaceDE w:val="0"/>
      <w:autoSpaceDN w:val="0"/>
      <w:adjustRightInd w:val="0"/>
      <w:spacing w:before="240" w:after="60" w:line="380" w:lineRule="atLeast"/>
      <w:outlineLvl w:val="0"/>
    </w:pPr>
    <w:rPr>
      <w:rFonts w:ascii="Arial" w:eastAsiaTheme="minorEastAsia" w:hAnsi="Arial" w:cs="Arial"/>
      <w:b/>
      <w:bCs/>
      <w:sz w:val="24"/>
      <w:szCs w:val="24"/>
      <w:lang w:eastAsia="pl-PL"/>
    </w:rPr>
  </w:style>
  <w:style w:type="paragraph" w:styleId="Nagwek2">
    <w:name w:val="heading 2"/>
    <w:aliases w:val="Nagłówek 2 ATM"/>
    <w:basedOn w:val="Normalny"/>
    <w:next w:val="Normalny"/>
    <w:link w:val="Nagwek2Znak"/>
    <w:uiPriority w:val="99"/>
    <w:unhideWhenUsed/>
    <w:qFormat/>
    <w:rsid w:val="00935763"/>
    <w:pPr>
      <w:keepNext/>
      <w:keepLines/>
      <w:spacing w:before="240" w:after="120" w:line="720" w:lineRule="auto"/>
      <w:outlineLvl w:val="1"/>
    </w:pPr>
    <w:rPr>
      <w:rFonts w:ascii="Times New Roman" w:eastAsiaTheme="majorEastAsia" w:hAnsi="Times New Roman" w:cstheme="majorBidi"/>
      <w:b/>
      <w:bCs/>
      <w:color w:val="FFFFFF" w:themeColor="background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3C29F2"/>
    <w:pPr>
      <w:widowControl w:val="0"/>
      <w:autoSpaceDE w:val="0"/>
      <w:autoSpaceDN w:val="0"/>
      <w:adjustRightInd w:val="0"/>
      <w:spacing w:before="240" w:after="60" w:line="380" w:lineRule="atLeast"/>
      <w:outlineLvl w:val="2"/>
    </w:pPr>
    <w:rPr>
      <w:rFonts w:ascii="Tahoma" w:eastAsiaTheme="minorEastAsia" w:hAnsi="Tahoma" w:cs="Tahoma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3C29F2"/>
    <w:pPr>
      <w:widowControl w:val="0"/>
      <w:autoSpaceDE w:val="0"/>
      <w:autoSpaceDN w:val="0"/>
      <w:adjustRightInd w:val="0"/>
      <w:spacing w:after="0" w:line="380" w:lineRule="atLeast"/>
      <w:jc w:val="center"/>
      <w:outlineLvl w:val="3"/>
    </w:pPr>
    <w:rPr>
      <w:rFonts w:ascii="Arial" w:eastAsiaTheme="minorEastAsia" w:hAnsi="Arial" w:cs="Arial"/>
      <w:b/>
      <w:bCs/>
      <w:color w:val="000000"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3C29F2"/>
    <w:pPr>
      <w:widowControl w:val="0"/>
      <w:autoSpaceDE w:val="0"/>
      <w:autoSpaceDN w:val="0"/>
      <w:adjustRightInd w:val="0"/>
      <w:spacing w:before="240" w:after="0" w:line="380" w:lineRule="atLeast"/>
      <w:jc w:val="both"/>
      <w:outlineLvl w:val="4"/>
    </w:pPr>
    <w:rPr>
      <w:rFonts w:ascii="Times New Roman" w:eastAsiaTheme="minorEastAsia" w:hAnsi="Times New Roman" w:cs="Times New Roman"/>
      <w:sz w:val="24"/>
      <w:szCs w:val="24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3C29F2"/>
    <w:pPr>
      <w:widowControl w:val="0"/>
      <w:autoSpaceDE w:val="0"/>
      <w:autoSpaceDN w:val="0"/>
      <w:adjustRightInd w:val="0"/>
      <w:spacing w:after="0" w:line="380" w:lineRule="atLeast"/>
      <w:outlineLvl w:val="5"/>
    </w:pPr>
    <w:rPr>
      <w:rFonts w:ascii="Times New Roman" w:eastAsiaTheme="minorEastAsia" w:hAnsi="Times New Roman" w:cs="Times New Roman"/>
      <w:sz w:val="24"/>
      <w:szCs w:val="24"/>
      <w:u w:val="single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3C29F2"/>
    <w:pPr>
      <w:widowControl w:val="0"/>
      <w:autoSpaceDE w:val="0"/>
      <w:autoSpaceDN w:val="0"/>
      <w:adjustRightInd w:val="0"/>
      <w:spacing w:after="0" w:line="380" w:lineRule="atLeast"/>
      <w:jc w:val="both"/>
      <w:outlineLvl w:val="6"/>
    </w:pPr>
    <w:rPr>
      <w:rFonts w:ascii="Arial" w:eastAsiaTheme="minorEastAsia" w:hAnsi="Arial" w:cs="Arial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aliases w:val="Nagłówek 2 ATM Znak"/>
    <w:basedOn w:val="Domylnaczcionkaakapitu"/>
    <w:link w:val="Nagwek2"/>
    <w:uiPriority w:val="9"/>
    <w:rsid w:val="00935763"/>
    <w:rPr>
      <w:rFonts w:ascii="Times New Roman" w:eastAsiaTheme="majorEastAsia" w:hAnsi="Times New Roman" w:cstheme="majorBidi"/>
      <w:b/>
      <w:bCs/>
      <w:color w:val="FFFFFF" w:themeColor="background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9"/>
    <w:rsid w:val="003C29F2"/>
    <w:rPr>
      <w:rFonts w:ascii="Arial" w:eastAsiaTheme="minorEastAsia" w:hAnsi="Arial" w:cs="Arial"/>
      <w:b/>
      <w:bCs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3C29F2"/>
    <w:rPr>
      <w:rFonts w:ascii="Tahoma" w:eastAsiaTheme="minorEastAsia" w:hAnsi="Tahoma" w:cs="Tahoma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3C29F2"/>
    <w:rPr>
      <w:rFonts w:ascii="Arial" w:eastAsiaTheme="minorEastAsia" w:hAnsi="Arial" w:cs="Arial"/>
      <w:b/>
      <w:bCs/>
      <w:color w:val="000000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rsid w:val="003C29F2"/>
    <w:rPr>
      <w:rFonts w:ascii="Times New Roman" w:eastAsiaTheme="minorEastAsia" w:hAnsi="Times New Roman" w:cs="Times New Roman"/>
      <w:sz w:val="24"/>
      <w:szCs w:val="24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3C29F2"/>
    <w:rPr>
      <w:rFonts w:ascii="Times New Roman" w:eastAsiaTheme="minorEastAsia" w:hAnsi="Times New Roman" w:cs="Times New Roman"/>
      <w:sz w:val="24"/>
      <w:szCs w:val="24"/>
      <w:u w:val="single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3C29F2"/>
    <w:rPr>
      <w:rFonts w:ascii="Arial" w:eastAsiaTheme="minorEastAsia" w:hAnsi="Arial" w:cs="Arial"/>
      <w:b/>
      <w:bCs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rsid w:val="003C29F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C29F2"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29F2"/>
    <w:rPr>
      <w:rFonts w:ascii="Times New Roman" w:eastAsiaTheme="minorEastAsia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3C29F2"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3C29F2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3C29F2"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3C29F2"/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uiPriority w:val="99"/>
    <w:rsid w:val="003C29F2"/>
    <w:rPr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3C29F2"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C29F2"/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3C29F2"/>
    <w:rPr>
      <w:sz w:val="22"/>
      <w:szCs w:val="22"/>
      <w:vertAlign w:val="superscript"/>
    </w:rPr>
  </w:style>
  <w:style w:type="paragraph" w:styleId="Plandokumentu">
    <w:name w:val="Document Map"/>
    <w:basedOn w:val="Normalny"/>
    <w:link w:val="PlandokumentuZnak"/>
    <w:uiPriority w:val="99"/>
    <w:rsid w:val="003C29F2"/>
    <w:pPr>
      <w:widowControl w:val="0"/>
      <w:shd w:val="clear" w:color="000080" w:fill="000080"/>
      <w:autoSpaceDE w:val="0"/>
      <w:autoSpaceDN w:val="0"/>
      <w:adjustRightInd w:val="0"/>
      <w:spacing w:after="0" w:line="380" w:lineRule="atLeast"/>
    </w:pPr>
    <w:rPr>
      <w:rFonts w:ascii="Tahoma" w:eastAsiaTheme="minorEastAsia" w:hAnsi="Tahoma" w:cs="Tahoma"/>
      <w:sz w:val="24"/>
      <w:szCs w:val="24"/>
      <w:lang w:eastAsia="pl-PL"/>
    </w:rPr>
  </w:style>
  <w:style w:type="character" w:customStyle="1" w:styleId="PlandokumentuZnak">
    <w:name w:val="Plan dokumentu Znak"/>
    <w:basedOn w:val="Domylnaczcionkaakapitu"/>
    <w:link w:val="Plandokumentu"/>
    <w:uiPriority w:val="99"/>
    <w:rsid w:val="003C29F2"/>
    <w:rPr>
      <w:rFonts w:ascii="Tahoma" w:eastAsiaTheme="minorEastAsia" w:hAnsi="Tahoma" w:cs="Tahoma"/>
      <w:sz w:val="24"/>
      <w:szCs w:val="24"/>
      <w:shd w:val="clear" w:color="000080" w:fill="000080"/>
      <w:lang w:eastAsia="pl-PL"/>
    </w:rPr>
  </w:style>
  <w:style w:type="paragraph" w:styleId="Spistreci1">
    <w:name w:val="toc 1"/>
    <w:basedOn w:val="Normalny"/>
    <w:next w:val="Normalny"/>
    <w:uiPriority w:val="99"/>
    <w:rsid w:val="003C29F2"/>
    <w:pPr>
      <w:widowControl w:val="0"/>
      <w:autoSpaceDE w:val="0"/>
      <w:autoSpaceDN w:val="0"/>
      <w:adjustRightInd w:val="0"/>
      <w:spacing w:before="120" w:after="0" w:line="260" w:lineRule="atLeast"/>
    </w:pPr>
    <w:rPr>
      <w:rFonts w:ascii="Arial" w:eastAsiaTheme="minorEastAsia" w:hAnsi="Arial" w:cs="Arial"/>
      <w:sz w:val="20"/>
      <w:szCs w:val="20"/>
      <w:lang w:eastAsia="pl-PL"/>
    </w:rPr>
  </w:style>
  <w:style w:type="paragraph" w:styleId="Spistreci2">
    <w:name w:val="toc 2"/>
    <w:basedOn w:val="Normalny"/>
    <w:next w:val="Normalny"/>
    <w:uiPriority w:val="99"/>
    <w:rsid w:val="003C29F2"/>
    <w:pPr>
      <w:widowControl w:val="0"/>
      <w:autoSpaceDE w:val="0"/>
      <w:autoSpaceDN w:val="0"/>
      <w:adjustRightInd w:val="0"/>
      <w:spacing w:after="0" w:line="280" w:lineRule="atLeast"/>
      <w:ind w:left="238"/>
    </w:pPr>
    <w:rPr>
      <w:rFonts w:ascii="Arial" w:eastAsiaTheme="minorEastAsia" w:hAnsi="Arial" w:cs="Arial"/>
      <w:sz w:val="16"/>
      <w:szCs w:val="16"/>
      <w:lang w:eastAsia="pl-PL"/>
    </w:rPr>
  </w:style>
  <w:style w:type="paragraph" w:styleId="Spistreci3">
    <w:name w:val="toc 3"/>
    <w:basedOn w:val="Normalny"/>
    <w:next w:val="Normalny"/>
    <w:uiPriority w:val="99"/>
    <w:rsid w:val="003C29F2"/>
    <w:pPr>
      <w:widowControl w:val="0"/>
      <w:autoSpaceDE w:val="0"/>
      <w:autoSpaceDN w:val="0"/>
      <w:adjustRightInd w:val="0"/>
      <w:spacing w:after="0" w:line="380" w:lineRule="atLeast"/>
      <w:ind w:left="480"/>
    </w:pPr>
    <w:rPr>
      <w:rFonts w:ascii="Times New Roman" w:eastAsiaTheme="minorEastAsia" w:hAnsi="Times New Roman" w:cs="Times New Roman"/>
      <w:i/>
      <w:iCs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3C29F2"/>
    <w:pPr>
      <w:widowControl w:val="0"/>
      <w:autoSpaceDE w:val="0"/>
      <w:autoSpaceDN w:val="0"/>
      <w:adjustRightInd w:val="0"/>
      <w:spacing w:after="0" w:line="120" w:lineRule="atLeast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C29F2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Tytultabeli">
    <w:name w:val="Tytul_tabeli"/>
    <w:uiPriority w:val="99"/>
    <w:rsid w:val="003C29F2"/>
    <w:pPr>
      <w:widowControl w:val="0"/>
      <w:autoSpaceDE w:val="0"/>
      <w:autoSpaceDN w:val="0"/>
      <w:adjustRightInd w:val="0"/>
      <w:spacing w:after="0" w:line="380" w:lineRule="atLeast"/>
      <w:jc w:val="center"/>
    </w:pPr>
    <w:rPr>
      <w:rFonts w:ascii="Tahoma" w:eastAsiaTheme="minorEastAsia" w:hAnsi="Tahoma" w:cs="Tahoma"/>
      <w:b/>
      <w:bCs/>
      <w:lang w:eastAsia="pl-PL"/>
    </w:rPr>
  </w:style>
  <w:style w:type="paragraph" w:styleId="NormalnyWeb">
    <w:name w:val="Normal (Web)"/>
    <w:basedOn w:val="Normalny"/>
    <w:uiPriority w:val="99"/>
    <w:rsid w:val="003C29F2"/>
    <w:pPr>
      <w:widowControl w:val="0"/>
      <w:autoSpaceDE w:val="0"/>
      <w:autoSpaceDN w:val="0"/>
      <w:adjustRightInd w:val="0"/>
      <w:spacing w:before="100" w:after="100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Liczbywtabeli">
    <w:name w:val="Liczby w tabeli"/>
    <w:basedOn w:val="Normalny"/>
    <w:uiPriority w:val="99"/>
    <w:rsid w:val="003C29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pl-PL"/>
    </w:rPr>
  </w:style>
  <w:style w:type="paragraph" w:customStyle="1" w:styleId="Zgoszenie">
    <w:name w:val="Zgłoszenie"/>
    <w:uiPriority w:val="99"/>
    <w:rsid w:val="003C29F2"/>
    <w:pPr>
      <w:widowControl w:val="0"/>
      <w:autoSpaceDE w:val="0"/>
      <w:autoSpaceDN w:val="0"/>
      <w:adjustRightInd w:val="0"/>
      <w:spacing w:after="0" w:line="380" w:lineRule="atLeast"/>
    </w:pPr>
    <w:rPr>
      <w:rFonts w:ascii="Tahoma" w:eastAsiaTheme="minorEastAsia" w:hAnsi="Tahoma" w:cs="Tahoma"/>
      <w:lang w:eastAsia="pl-PL"/>
    </w:rPr>
  </w:style>
  <w:style w:type="character" w:styleId="Pogrubienie">
    <w:name w:val="Strong"/>
    <w:basedOn w:val="Domylnaczcionkaakapitu"/>
    <w:uiPriority w:val="99"/>
    <w:qFormat/>
    <w:rsid w:val="003C29F2"/>
    <w:rPr>
      <w:b/>
      <w:bCs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rsid w:val="003C29F2"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3C29F2"/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rsid w:val="003C29F2"/>
    <w:rPr>
      <w:sz w:val="22"/>
      <w:szCs w:val="22"/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rsid w:val="003C29F2"/>
    <w:pPr>
      <w:widowControl w:val="0"/>
      <w:autoSpaceDE w:val="0"/>
      <w:autoSpaceDN w:val="0"/>
      <w:adjustRightInd w:val="0"/>
      <w:spacing w:after="120" w:line="380" w:lineRule="atLeast"/>
      <w:ind w:left="283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3C29F2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Tabele">
    <w:name w:val="Tabele"/>
    <w:uiPriority w:val="99"/>
    <w:rsid w:val="003C29F2"/>
    <w:pPr>
      <w:widowControl w:val="0"/>
      <w:autoSpaceDE w:val="0"/>
      <w:autoSpaceDN w:val="0"/>
      <w:adjustRightInd w:val="0"/>
      <w:spacing w:after="0" w:line="240" w:lineRule="atLeast"/>
    </w:pPr>
    <w:rPr>
      <w:rFonts w:ascii="Arial" w:eastAsiaTheme="minorEastAsia" w:hAnsi="Arial" w:cs="Arial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rsid w:val="003C29F2"/>
    <w:rPr>
      <w:rFonts w:ascii="Verdana" w:hAnsi="Verdana" w:cs="Verdana"/>
      <w:color w:val="000000"/>
      <w:sz w:val="18"/>
      <w:szCs w:val="18"/>
    </w:rPr>
  </w:style>
  <w:style w:type="paragraph" w:styleId="Spistreci4">
    <w:name w:val="toc 4"/>
    <w:basedOn w:val="Normalny"/>
    <w:next w:val="Normalny"/>
    <w:uiPriority w:val="99"/>
    <w:rsid w:val="003C29F2"/>
    <w:pPr>
      <w:widowControl w:val="0"/>
      <w:autoSpaceDE w:val="0"/>
      <w:autoSpaceDN w:val="0"/>
      <w:adjustRightInd w:val="0"/>
      <w:spacing w:after="0" w:line="380" w:lineRule="atLeast"/>
      <w:ind w:left="720"/>
    </w:pPr>
    <w:rPr>
      <w:rFonts w:ascii="Times New Roman" w:eastAsiaTheme="minorEastAsia" w:hAnsi="Times New Roman" w:cs="Times New Roman"/>
      <w:sz w:val="18"/>
      <w:szCs w:val="18"/>
      <w:lang w:eastAsia="pl-PL"/>
    </w:rPr>
  </w:style>
  <w:style w:type="paragraph" w:styleId="Spistreci5">
    <w:name w:val="toc 5"/>
    <w:basedOn w:val="Normalny"/>
    <w:next w:val="Normalny"/>
    <w:uiPriority w:val="99"/>
    <w:rsid w:val="003C29F2"/>
    <w:pPr>
      <w:widowControl w:val="0"/>
      <w:autoSpaceDE w:val="0"/>
      <w:autoSpaceDN w:val="0"/>
      <w:adjustRightInd w:val="0"/>
      <w:spacing w:after="0" w:line="380" w:lineRule="atLeast"/>
      <w:ind w:left="960"/>
    </w:pPr>
    <w:rPr>
      <w:rFonts w:ascii="Times New Roman" w:eastAsiaTheme="minorEastAsia" w:hAnsi="Times New Roman" w:cs="Times New Roman"/>
      <w:sz w:val="18"/>
      <w:szCs w:val="18"/>
      <w:lang w:eastAsia="pl-PL"/>
    </w:rPr>
  </w:style>
  <w:style w:type="paragraph" w:styleId="Spistreci6">
    <w:name w:val="toc 6"/>
    <w:basedOn w:val="Normalny"/>
    <w:next w:val="Normalny"/>
    <w:uiPriority w:val="99"/>
    <w:rsid w:val="003C29F2"/>
    <w:pPr>
      <w:widowControl w:val="0"/>
      <w:autoSpaceDE w:val="0"/>
      <w:autoSpaceDN w:val="0"/>
      <w:adjustRightInd w:val="0"/>
      <w:spacing w:after="0" w:line="380" w:lineRule="atLeast"/>
      <w:ind w:left="1200"/>
    </w:pPr>
    <w:rPr>
      <w:rFonts w:ascii="Times New Roman" w:eastAsiaTheme="minorEastAsia" w:hAnsi="Times New Roman" w:cs="Times New Roman"/>
      <w:sz w:val="18"/>
      <w:szCs w:val="18"/>
      <w:lang w:eastAsia="pl-PL"/>
    </w:rPr>
  </w:style>
  <w:style w:type="paragraph" w:styleId="Spistreci7">
    <w:name w:val="toc 7"/>
    <w:basedOn w:val="Normalny"/>
    <w:next w:val="Normalny"/>
    <w:uiPriority w:val="99"/>
    <w:rsid w:val="003C29F2"/>
    <w:pPr>
      <w:widowControl w:val="0"/>
      <w:autoSpaceDE w:val="0"/>
      <w:autoSpaceDN w:val="0"/>
      <w:adjustRightInd w:val="0"/>
      <w:spacing w:after="0" w:line="380" w:lineRule="atLeast"/>
      <w:ind w:left="1440"/>
    </w:pPr>
    <w:rPr>
      <w:rFonts w:ascii="Times New Roman" w:eastAsiaTheme="minorEastAsia" w:hAnsi="Times New Roman" w:cs="Times New Roman"/>
      <w:sz w:val="18"/>
      <w:szCs w:val="18"/>
      <w:lang w:eastAsia="pl-PL"/>
    </w:rPr>
  </w:style>
  <w:style w:type="paragraph" w:styleId="Spistreci8">
    <w:name w:val="toc 8"/>
    <w:basedOn w:val="Normalny"/>
    <w:next w:val="Normalny"/>
    <w:uiPriority w:val="99"/>
    <w:rsid w:val="003C29F2"/>
    <w:pPr>
      <w:widowControl w:val="0"/>
      <w:autoSpaceDE w:val="0"/>
      <w:autoSpaceDN w:val="0"/>
      <w:adjustRightInd w:val="0"/>
      <w:spacing w:after="0" w:line="380" w:lineRule="atLeast"/>
      <w:ind w:left="1680"/>
    </w:pPr>
    <w:rPr>
      <w:rFonts w:ascii="Times New Roman" w:eastAsiaTheme="minorEastAsia" w:hAnsi="Times New Roman" w:cs="Times New Roman"/>
      <w:sz w:val="18"/>
      <w:szCs w:val="18"/>
      <w:lang w:eastAsia="pl-PL"/>
    </w:rPr>
  </w:style>
  <w:style w:type="paragraph" w:styleId="Spistreci9">
    <w:name w:val="toc 9"/>
    <w:basedOn w:val="Normalny"/>
    <w:next w:val="Normalny"/>
    <w:uiPriority w:val="99"/>
    <w:rsid w:val="003C29F2"/>
    <w:pPr>
      <w:widowControl w:val="0"/>
      <w:autoSpaceDE w:val="0"/>
      <w:autoSpaceDN w:val="0"/>
      <w:adjustRightInd w:val="0"/>
      <w:spacing w:after="0" w:line="380" w:lineRule="atLeast"/>
      <w:ind w:left="1920"/>
    </w:pPr>
    <w:rPr>
      <w:rFonts w:ascii="Times New Roman" w:eastAsiaTheme="minorEastAsia" w:hAnsi="Times New Roman" w:cs="Times New Roman"/>
      <w:sz w:val="18"/>
      <w:szCs w:val="18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3C29F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C29F2"/>
    <w:rPr>
      <w:rFonts w:ascii="Times New Roman" w:eastAsiaTheme="minorEastAsia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rsid w:val="003C29F2"/>
    <w:pPr>
      <w:widowControl w:val="0"/>
      <w:autoSpaceDE w:val="0"/>
      <w:autoSpaceDN w:val="0"/>
      <w:adjustRightInd w:val="0"/>
      <w:spacing w:after="0" w:line="380" w:lineRule="atLeast"/>
    </w:pPr>
    <w:rPr>
      <w:rFonts w:ascii="Tahoma" w:eastAsiaTheme="minorEastAsi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rsid w:val="003C29F2"/>
    <w:rPr>
      <w:rFonts w:ascii="Tahoma" w:eastAsiaTheme="minorEastAsia" w:hAnsi="Tahoma" w:cs="Tahoma"/>
      <w:sz w:val="16"/>
      <w:szCs w:val="16"/>
      <w:lang w:eastAsia="pl-PL"/>
    </w:rPr>
  </w:style>
  <w:style w:type="paragraph" w:customStyle="1" w:styleId="Default">
    <w:name w:val="Default"/>
    <w:uiPriority w:val="99"/>
    <w:rsid w:val="003C29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l-PL"/>
    </w:rPr>
  </w:style>
  <w:style w:type="paragraph" w:customStyle="1" w:styleId="StylNagwek3Stosujkerningprzy14pt">
    <w:name w:val="Styl Nagłówek 3 + Stosuj kerning przy 14 pt"/>
    <w:basedOn w:val="Nagwek3"/>
    <w:uiPriority w:val="99"/>
    <w:rsid w:val="003C29F2"/>
    <w:pPr>
      <w:outlineLvl w:val="9"/>
    </w:pPr>
    <w:rPr>
      <w:sz w:val="22"/>
      <w:szCs w:val="22"/>
    </w:rPr>
  </w:style>
  <w:style w:type="paragraph" w:customStyle="1" w:styleId="StylNagwek3Stosujkerningprzy14ptZnak">
    <w:name w:val="Styl Nagłówek 3 + Stosuj kerning przy 14 pt Znak"/>
    <w:uiPriority w:val="99"/>
    <w:rsid w:val="003C29F2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b/>
      <w:bCs/>
      <w:lang w:eastAsia="pl-PL"/>
    </w:rPr>
  </w:style>
  <w:style w:type="paragraph" w:customStyle="1" w:styleId="apple-style-span">
    <w:name w:val="apple-style-span"/>
    <w:basedOn w:val="Normalny"/>
    <w:uiPriority w:val="99"/>
    <w:rsid w:val="003C29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lang w:eastAsia="pl-PL"/>
    </w:rPr>
  </w:style>
  <w:style w:type="paragraph" w:customStyle="1" w:styleId="apple-converted-space">
    <w:name w:val="apple-converted-space"/>
    <w:uiPriority w:val="99"/>
    <w:rsid w:val="003C29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uiPriority="9" w:qFormat="1"/>
    <w:lsdException w:name="heading 9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9"/>
    <w:qFormat/>
    <w:rsid w:val="003C29F2"/>
    <w:pPr>
      <w:widowControl w:val="0"/>
      <w:autoSpaceDE w:val="0"/>
      <w:autoSpaceDN w:val="0"/>
      <w:adjustRightInd w:val="0"/>
      <w:spacing w:before="240" w:after="60" w:line="380" w:lineRule="atLeast"/>
      <w:outlineLvl w:val="0"/>
    </w:pPr>
    <w:rPr>
      <w:rFonts w:ascii="Arial" w:eastAsiaTheme="minorEastAsia" w:hAnsi="Arial" w:cs="Arial"/>
      <w:b/>
      <w:bCs/>
      <w:sz w:val="24"/>
      <w:szCs w:val="24"/>
      <w:lang w:eastAsia="pl-PL"/>
    </w:rPr>
  </w:style>
  <w:style w:type="paragraph" w:styleId="Nagwek2">
    <w:name w:val="heading 2"/>
    <w:aliases w:val="Nagłówek 2 ATM"/>
    <w:basedOn w:val="Normalny"/>
    <w:next w:val="Normalny"/>
    <w:link w:val="Nagwek2Znak"/>
    <w:uiPriority w:val="99"/>
    <w:unhideWhenUsed/>
    <w:qFormat/>
    <w:rsid w:val="00935763"/>
    <w:pPr>
      <w:keepNext/>
      <w:keepLines/>
      <w:spacing w:before="240" w:after="120" w:line="720" w:lineRule="auto"/>
      <w:outlineLvl w:val="1"/>
    </w:pPr>
    <w:rPr>
      <w:rFonts w:ascii="Times New Roman" w:eastAsiaTheme="majorEastAsia" w:hAnsi="Times New Roman" w:cstheme="majorBidi"/>
      <w:b/>
      <w:bCs/>
      <w:color w:val="FFFFFF" w:themeColor="background1"/>
      <w:sz w:val="26"/>
      <w:szCs w:val="26"/>
      <w14:textFill>
        <w14:noFill/>
      </w14:textFill>
    </w:rPr>
  </w:style>
  <w:style w:type="paragraph" w:styleId="Nagwek3">
    <w:name w:val="heading 3"/>
    <w:basedOn w:val="Normalny"/>
    <w:next w:val="Normalny"/>
    <w:link w:val="Nagwek3Znak"/>
    <w:uiPriority w:val="99"/>
    <w:qFormat/>
    <w:rsid w:val="003C29F2"/>
    <w:pPr>
      <w:widowControl w:val="0"/>
      <w:autoSpaceDE w:val="0"/>
      <w:autoSpaceDN w:val="0"/>
      <w:adjustRightInd w:val="0"/>
      <w:spacing w:before="240" w:after="60" w:line="380" w:lineRule="atLeast"/>
      <w:outlineLvl w:val="2"/>
    </w:pPr>
    <w:rPr>
      <w:rFonts w:ascii="Tahoma" w:eastAsiaTheme="minorEastAsia" w:hAnsi="Tahoma" w:cs="Tahoma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3C29F2"/>
    <w:pPr>
      <w:widowControl w:val="0"/>
      <w:autoSpaceDE w:val="0"/>
      <w:autoSpaceDN w:val="0"/>
      <w:adjustRightInd w:val="0"/>
      <w:spacing w:after="0" w:line="380" w:lineRule="atLeast"/>
      <w:jc w:val="center"/>
      <w:outlineLvl w:val="3"/>
    </w:pPr>
    <w:rPr>
      <w:rFonts w:ascii="Arial" w:eastAsiaTheme="minorEastAsia" w:hAnsi="Arial" w:cs="Arial"/>
      <w:b/>
      <w:bCs/>
      <w:color w:val="000000"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3C29F2"/>
    <w:pPr>
      <w:widowControl w:val="0"/>
      <w:autoSpaceDE w:val="0"/>
      <w:autoSpaceDN w:val="0"/>
      <w:adjustRightInd w:val="0"/>
      <w:spacing w:before="240" w:after="0" w:line="380" w:lineRule="atLeast"/>
      <w:jc w:val="both"/>
      <w:outlineLvl w:val="4"/>
    </w:pPr>
    <w:rPr>
      <w:rFonts w:ascii="Times New Roman" w:eastAsiaTheme="minorEastAsia" w:hAnsi="Times New Roman" w:cs="Times New Roman"/>
      <w:sz w:val="24"/>
      <w:szCs w:val="24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3C29F2"/>
    <w:pPr>
      <w:widowControl w:val="0"/>
      <w:autoSpaceDE w:val="0"/>
      <w:autoSpaceDN w:val="0"/>
      <w:adjustRightInd w:val="0"/>
      <w:spacing w:after="0" w:line="380" w:lineRule="atLeast"/>
      <w:outlineLvl w:val="5"/>
    </w:pPr>
    <w:rPr>
      <w:rFonts w:ascii="Times New Roman" w:eastAsiaTheme="minorEastAsia" w:hAnsi="Times New Roman" w:cs="Times New Roman"/>
      <w:sz w:val="24"/>
      <w:szCs w:val="24"/>
      <w:u w:val="single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3C29F2"/>
    <w:pPr>
      <w:widowControl w:val="0"/>
      <w:autoSpaceDE w:val="0"/>
      <w:autoSpaceDN w:val="0"/>
      <w:adjustRightInd w:val="0"/>
      <w:spacing w:after="0" w:line="380" w:lineRule="atLeast"/>
      <w:jc w:val="both"/>
      <w:outlineLvl w:val="6"/>
    </w:pPr>
    <w:rPr>
      <w:rFonts w:ascii="Arial" w:eastAsiaTheme="minorEastAsia" w:hAnsi="Arial" w:cs="Arial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aliases w:val="Nagłówek 2 ATM Znak"/>
    <w:basedOn w:val="Domylnaczcionkaakapitu"/>
    <w:link w:val="Nagwek2"/>
    <w:uiPriority w:val="9"/>
    <w:rsid w:val="00935763"/>
    <w:rPr>
      <w:rFonts w:ascii="Times New Roman" w:eastAsiaTheme="majorEastAsia" w:hAnsi="Times New Roman" w:cstheme="majorBidi"/>
      <w:b/>
      <w:bCs/>
      <w:color w:val="FFFFFF" w:themeColor="background1"/>
      <w:sz w:val="26"/>
      <w:szCs w:val="26"/>
      <w14:textFill>
        <w14:noFill/>
      </w14:textFill>
    </w:rPr>
  </w:style>
  <w:style w:type="character" w:customStyle="1" w:styleId="Nagwek1Znak">
    <w:name w:val="Nagłówek 1 Znak"/>
    <w:basedOn w:val="Domylnaczcionkaakapitu"/>
    <w:link w:val="Nagwek1"/>
    <w:uiPriority w:val="99"/>
    <w:rsid w:val="003C29F2"/>
    <w:rPr>
      <w:rFonts w:ascii="Arial" w:eastAsiaTheme="minorEastAsia" w:hAnsi="Arial" w:cs="Arial"/>
      <w:b/>
      <w:bCs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3C29F2"/>
    <w:rPr>
      <w:rFonts w:ascii="Tahoma" w:eastAsiaTheme="minorEastAsia" w:hAnsi="Tahoma" w:cs="Tahoma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3C29F2"/>
    <w:rPr>
      <w:rFonts w:ascii="Arial" w:eastAsiaTheme="minorEastAsia" w:hAnsi="Arial" w:cs="Arial"/>
      <w:b/>
      <w:bCs/>
      <w:color w:val="000000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rsid w:val="003C29F2"/>
    <w:rPr>
      <w:rFonts w:ascii="Times New Roman" w:eastAsiaTheme="minorEastAsia" w:hAnsi="Times New Roman" w:cs="Times New Roman"/>
      <w:sz w:val="24"/>
      <w:szCs w:val="24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3C29F2"/>
    <w:rPr>
      <w:rFonts w:ascii="Times New Roman" w:eastAsiaTheme="minorEastAsia" w:hAnsi="Times New Roman" w:cs="Times New Roman"/>
      <w:sz w:val="24"/>
      <w:szCs w:val="24"/>
      <w:u w:val="single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3C29F2"/>
    <w:rPr>
      <w:rFonts w:ascii="Arial" w:eastAsiaTheme="minorEastAsia" w:hAnsi="Arial" w:cs="Arial"/>
      <w:b/>
      <w:bCs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rsid w:val="003C29F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C29F2"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29F2"/>
    <w:rPr>
      <w:rFonts w:ascii="Times New Roman" w:eastAsiaTheme="minorEastAsia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3C29F2"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3C29F2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3C29F2"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3C29F2"/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uiPriority w:val="99"/>
    <w:rsid w:val="003C29F2"/>
    <w:rPr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3C29F2"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C29F2"/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3C29F2"/>
    <w:rPr>
      <w:sz w:val="22"/>
      <w:szCs w:val="22"/>
      <w:vertAlign w:val="superscript"/>
    </w:rPr>
  </w:style>
  <w:style w:type="paragraph" w:styleId="Mapadokumentu">
    <w:name w:val="Document Map"/>
    <w:basedOn w:val="Normalny"/>
    <w:link w:val="MapadokumentuZnak"/>
    <w:uiPriority w:val="99"/>
    <w:rsid w:val="003C29F2"/>
    <w:pPr>
      <w:widowControl w:val="0"/>
      <w:shd w:val="clear" w:color="000080" w:fill="000080"/>
      <w:autoSpaceDE w:val="0"/>
      <w:autoSpaceDN w:val="0"/>
      <w:adjustRightInd w:val="0"/>
      <w:spacing w:after="0" w:line="380" w:lineRule="atLeast"/>
    </w:pPr>
    <w:rPr>
      <w:rFonts w:ascii="Tahoma" w:eastAsiaTheme="minorEastAsia" w:hAnsi="Tahoma" w:cs="Tahoma"/>
      <w:sz w:val="24"/>
      <w:szCs w:val="24"/>
      <w:lang w:eastAsia="pl-PL"/>
    </w:rPr>
  </w:style>
  <w:style w:type="character" w:customStyle="1" w:styleId="MapadokumentuZnak">
    <w:name w:val="Mapa dokumentu Znak"/>
    <w:basedOn w:val="Domylnaczcionkaakapitu"/>
    <w:link w:val="Mapadokumentu"/>
    <w:uiPriority w:val="99"/>
    <w:rsid w:val="003C29F2"/>
    <w:rPr>
      <w:rFonts w:ascii="Tahoma" w:eastAsiaTheme="minorEastAsia" w:hAnsi="Tahoma" w:cs="Tahoma"/>
      <w:sz w:val="24"/>
      <w:szCs w:val="24"/>
      <w:shd w:val="clear" w:color="000080" w:fill="000080"/>
      <w:lang w:eastAsia="pl-PL"/>
    </w:rPr>
  </w:style>
  <w:style w:type="paragraph" w:styleId="Spistreci1">
    <w:name w:val="toc 1"/>
    <w:basedOn w:val="Normalny"/>
    <w:next w:val="Normalny"/>
    <w:uiPriority w:val="99"/>
    <w:rsid w:val="003C29F2"/>
    <w:pPr>
      <w:widowControl w:val="0"/>
      <w:autoSpaceDE w:val="0"/>
      <w:autoSpaceDN w:val="0"/>
      <w:adjustRightInd w:val="0"/>
      <w:spacing w:before="120" w:after="0" w:line="260" w:lineRule="atLeast"/>
    </w:pPr>
    <w:rPr>
      <w:rFonts w:ascii="Arial" w:eastAsiaTheme="minorEastAsia" w:hAnsi="Arial" w:cs="Arial"/>
      <w:sz w:val="20"/>
      <w:szCs w:val="20"/>
      <w:lang w:eastAsia="pl-PL"/>
    </w:rPr>
  </w:style>
  <w:style w:type="paragraph" w:styleId="Spistreci2">
    <w:name w:val="toc 2"/>
    <w:basedOn w:val="Normalny"/>
    <w:next w:val="Normalny"/>
    <w:uiPriority w:val="99"/>
    <w:rsid w:val="003C29F2"/>
    <w:pPr>
      <w:widowControl w:val="0"/>
      <w:autoSpaceDE w:val="0"/>
      <w:autoSpaceDN w:val="0"/>
      <w:adjustRightInd w:val="0"/>
      <w:spacing w:after="0" w:line="280" w:lineRule="atLeast"/>
      <w:ind w:left="238"/>
    </w:pPr>
    <w:rPr>
      <w:rFonts w:ascii="Arial" w:eastAsiaTheme="minorEastAsia" w:hAnsi="Arial" w:cs="Arial"/>
      <w:sz w:val="16"/>
      <w:szCs w:val="16"/>
      <w:lang w:eastAsia="pl-PL"/>
    </w:rPr>
  </w:style>
  <w:style w:type="paragraph" w:styleId="Spistreci3">
    <w:name w:val="toc 3"/>
    <w:basedOn w:val="Normalny"/>
    <w:next w:val="Normalny"/>
    <w:uiPriority w:val="99"/>
    <w:rsid w:val="003C29F2"/>
    <w:pPr>
      <w:widowControl w:val="0"/>
      <w:autoSpaceDE w:val="0"/>
      <w:autoSpaceDN w:val="0"/>
      <w:adjustRightInd w:val="0"/>
      <w:spacing w:after="0" w:line="380" w:lineRule="atLeast"/>
      <w:ind w:left="480"/>
    </w:pPr>
    <w:rPr>
      <w:rFonts w:ascii="Times New Roman" w:eastAsiaTheme="minorEastAsia" w:hAnsi="Times New Roman" w:cs="Times New Roman"/>
      <w:i/>
      <w:iCs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3C29F2"/>
    <w:pPr>
      <w:widowControl w:val="0"/>
      <w:autoSpaceDE w:val="0"/>
      <w:autoSpaceDN w:val="0"/>
      <w:adjustRightInd w:val="0"/>
      <w:spacing w:after="0" w:line="120" w:lineRule="atLeast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C29F2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Tytultabeli">
    <w:name w:val="Tytul_tabeli"/>
    <w:uiPriority w:val="99"/>
    <w:rsid w:val="003C29F2"/>
    <w:pPr>
      <w:widowControl w:val="0"/>
      <w:autoSpaceDE w:val="0"/>
      <w:autoSpaceDN w:val="0"/>
      <w:adjustRightInd w:val="0"/>
      <w:spacing w:after="0" w:line="380" w:lineRule="atLeast"/>
      <w:jc w:val="center"/>
    </w:pPr>
    <w:rPr>
      <w:rFonts w:ascii="Tahoma" w:eastAsiaTheme="minorEastAsia" w:hAnsi="Tahoma" w:cs="Tahoma"/>
      <w:b/>
      <w:bCs/>
      <w:lang w:eastAsia="pl-PL"/>
    </w:rPr>
  </w:style>
  <w:style w:type="paragraph" w:styleId="NormalnyWeb">
    <w:name w:val="Normal (Web)"/>
    <w:basedOn w:val="Normalny"/>
    <w:uiPriority w:val="99"/>
    <w:rsid w:val="003C29F2"/>
    <w:pPr>
      <w:widowControl w:val="0"/>
      <w:autoSpaceDE w:val="0"/>
      <w:autoSpaceDN w:val="0"/>
      <w:adjustRightInd w:val="0"/>
      <w:spacing w:before="100" w:after="100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Liczbywtabeli">
    <w:name w:val="Liczby w tabeli"/>
    <w:basedOn w:val="Normalny"/>
    <w:uiPriority w:val="99"/>
    <w:rsid w:val="003C29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pl-PL"/>
    </w:rPr>
  </w:style>
  <w:style w:type="paragraph" w:customStyle="1" w:styleId="Zgoszenie">
    <w:name w:val="Zgłoszenie"/>
    <w:uiPriority w:val="99"/>
    <w:rsid w:val="003C29F2"/>
    <w:pPr>
      <w:widowControl w:val="0"/>
      <w:autoSpaceDE w:val="0"/>
      <w:autoSpaceDN w:val="0"/>
      <w:adjustRightInd w:val="0"/>
      <w:spacing w:after="0" w:line="380" w:lineRule="atLeast"/>
    </w:pPr>
    <w:rPr>
      <w:rFonts w:ascii="Tahoma" w:eastAsiaTheme="minorEastAsia" w:hAnsi="Tahoma" w:cs="Tahoma"/>
      <w:lang w:eastAsia="pl-PL"/>
    </w:rPr>
  </w:style>
  <w:style w:type="character" w:styleId="Pogrubienie">
    <w:name w:val="Strong"/>
    <w:basedOn w:val="Domylnaczcionkaakapitu"/>
    <w:uiPriority w:val="99"/>
    <w:qFormat/>
    <w:rsid w:val="003C29F2"/>
    <w:rPr>
      <w:b/>
      <w:bCs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rsid w:val="003C29F2"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3C29F2"/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rsid w:val="003C29F2"/>
    <w:rPr>
      <w:sz w:val="22"/>
      <w:szCs w:val="22"/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rsid w:val="003C29F2"/>
    <w:pPr>
      <w:widowControl w:val="0"/>
      <w:autoSpaceDE w:val="0"/>
      <w:autoSpaceDN w:val="0"/>
      <w:adjustRightInd w:val="0"/>
      <w:spacing w:after="120" w:line="380" w:lineRule="atLeast"/>
      <w:ind w:left="283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3C29F2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Tabele">
    <w:name w:val="Tabele"/>
    <w:uiPriority w:val="99"/>
    <w:rsid w:val="003C29F2"/>
    <w:pPr>
      <w:widowControl w:val="0"/>
      <w:autoSpaceDE w:val="0"/>
      <w:autoSpaceDN w:val="0"/>
      <w:adjustRightInd w:val="0"/>
      <w:spacing w:after="0" w:line="240" w:lineRule="atLeast"/>
    </w:pPr>
    <w:rPr>
      <w:rFonts w:ascii="Arial" w:eastAsiaTheme="minorEastAsia" w:hAnsi="Arial" w:cs="Arial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rsid w:val="003C29F2"/>
    <w:rPr>
      <w:rFonts w:ascii="Verdana" w:hAnsi="Verdana" w:cs="Verdana"/>
      <w:color w:val="000000"/>
      <w:sz w:val="18"/>
      <w:szCs w:val="18"/>
    </w:rPr>
  </w:style>
  <w:style w:type="paragraph" w:styleId="Spistreci4">
    <w:name w:val="toc 4"/>
    <w:basedOn w:val="Normalny"/>
    <w:next w:val="Normalny"/>
    <w:uiPriority w:val="99"/>
    <w:rsid w:val="003C29F2"/>
    <w:pPr>
      <w:widowControl w:val="0"/>
      <w:autoSpaceDE w:val="0"/>
      <w:autoSpaceDN w:val="0"/>
      <w:adjustRightInd w:val="0"/>
      <w:spacing w:after="0" w:line="380" w:lineRule="atLeast"/>
      <w:ind w:left="720"/>
    </w:pPr>
    <w:rPr>
      <w:rFonts w:ascii="Times New Roman" w:eastAsiaTheme="minorEastAsia" w:hAnsi="Times New Roman" w:cs="Times New Roman"/>
      <w:sz w:val="18"/>
      <w:szCs w:val="18"/>
      <w:lang w:eastAsia="pl-PL"/>
    </w:rPr>
  </w:style>
  <w:style w:type="paragraph" w:styleId="Spistreci5">
    <w:name w:val="toc 5"/>
    <w:basedOn w:val="Normalny"/>
    <w:next w:val="Normalny"/>
    <w:uiPriority w:val="99"/>
    <w:rsid w:val="003C29F2"/>
    <w:pPr>
      <w:widowControl w:val="0"/>
      <w:autoSpaceDE w:val="0"/>
      <w:autoSpaceDN w:val="0"/>
      <w:adjustRightInd w:val="0"/>
      <w:spacing w:after="0" w:line="380" w:lineRule="atLeast"/>
      <w:ind w:left="960"/>
    </w:pPr>
    <w:rPr>
      <w:rFonts w:ascii="Times New Roman" w:eastAsiaTheme="minorEastAsia" w:hAnsi="Times New Roman" w:cs="Times New Roman"/>
      <w:sz w:val="18"/>
      <w:szCs w:val="18"/>
      <w:lang w:eastAsia="pl-PL"/>
    </w:rPr>
  </w:style>
  <w:style w:type="paragraph" w:styleId="Spistreci6">
    <w:name w:val="toc 6"/>
    <w:basedOn w:val="Normalny"/>
    <w:next w:val="Normalny"/>
    <w:uiPriority w:val="99"/>
    <w:rsid w:val="003C29F2"/>
    <w:pPr>
      <w:widowControl w:val="0"/>
      <w:autoSpaceDE w:val="0"/>
      <w:autoSpaceDN w:val="0"/>
      <w:adjustRightInd w:val="0"/>
      <w:spacing w:after="0" w:line="380" w:lineRule="atLeast"/>
      <w:ind w:left="1200"/>
    </w:pPr>
    <w:rPr>
      <w:rFonts w:ascii="Times New Roman" w:eastAsiaTheme="minorEastAsia" w:hAnsi="Times New Roman" w:cs="Times New Roman"/>
      <w:sz w:val="18"/>
      <w:szCs w:val="18"/>
      <w:lang w:eastAsia="pl-PL"/>
    </w:rPr>
  </w:style>
  <w:style w:type="paragraph" w:styleId="Spistreci7">
    <w:name w:val="toc 7"/>
    <w:basedOn w:val="Normalny"/>
    <w:next w:val="Normalny"/>
    <w:uiPriority w:val="99"/>
    <w:rsid w:val="003C29F2"/>
    <w:pPr>
      <w:widowControl w:val="0"/>
      <w:autoSpaceDE w:val="0"/>
      <w:autoSpaceDN w:val="0"/>
      <w:adjustRightInd w:val="0"/>
      <w:spacing w:after="0" w:line="380" w:lineRule="atLeast"/>
      <w:ind w:left="1440"/>
    </w:pPr>
    <w:rPr>
      <w:rFonts w:ascii="Times New Roman" w:eastAsiaTheme="minorEastAsia" w:hAnsi="Times New Roman" w:cs="Times New Roman"/>
      <w:sz w:val="18"/>
      <w:szCs w:val="18"/>
      <w:lang w:eastAsia="pl-PL"/>
    </w:rPr>
  </w:style>
  <w:style w:type="paragraph" w:styleId="Spistreci8">
    <w:name w:val="toc 8"/>
    <w:basedOn w:val="Normalny"/>
    <w:next w:val="Normalny"/>
    <w:uiPriority w:val="99"/>
    <w:rsid w:val="003C29F2"/>
    <w:pPr>
      <w:widowControl w:val="0"/>
      <w:autoSpaceDE w:val="0"/>
      <w:autoSpaceDN w:val="0"/>
      <w:adjustRightInd w:val="0"/>
      <w:spacing w:after="0" w:line="380" w:lineRule="atLeast"/>
      <w:ind w:left="1680"/>
    </w:pPr>
    <w:rPr>
      <w:rFonts w:ascii="Times New Roman" w:eastAsiaTheme="minorEastAsia" w:hAnsi="Times New Roman" w:cs="Times New Roman"/>
      <w:sz w:val="18"/>
      <w:szCs w:val="18"/>
      <w:lang w:eastAsia="pl-PL"/>
    </w:rPr>
  </w:style>
  <w:style w:type="paragraph" w:styleId="Spistreci9">
    <w:name w:val="toc 9"/>
    <w:basedOn w:val="Normalny"/>
    <w:next w:val="Normalny"/>
    <w:uiPriority w:val="99"/>
    <w:rsid w:val="003C29F2"/>
    <w:pPr>
      <w:widowControl w:val="0"/>
      <w:autoSpaceDE w:val="0"/>
      <w:autoSpaceDN w:val="0"/>
      <w:adjustRightInd w:val="0"/>
      <w:spacing w:after="0" w:line="380" w:lineRule="atLeast"/>
      <w:ind w:left="1920"/>
    </w:pPr>
    <w:rPr>
      <w:rFonts w:ascii="Times New Roman" w:eastAsiaTheme="minorEastAsia" w:hAnsi="Times New Roman" w:cs="Times New Roman"/>
      <w:sz w:val="18"/>
      <w:szCs w:val="18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3C29F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C29F2"/>
    <w:rPr>
      <w:rFonts w:ascii="Times New Roman" w:eastAsiaTheme="minorEastAsia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rsid w:val="003C29F2"/>
    <w:pPr>
      <w:widowControl w:val="0"/>
      <w:autoSpaceDE w:val="0"/>
      <w:autoSpaceDN w:val="0"/>
      <w:adjustRightInd w:val="0"/>
      <w:spacing w:after="0" w:line="380" w:lineRule="atLeast"/>
    </w:pPr>
    <w:rPr>
      <w:rFonts w:ascii="Tahoma" w:eastAsiaTheme="minorEastAsi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rsid w:val="003C29F2"/>
    <w:rPr>
      <w:rFonts w:ascii="Tahoma" w:eastAsiaTheme="minorEastAsia" w:hAnsi="Tahoma" w:cs="Tahoma"/>
      <w:sz w:val="16"/>
      <w:szCs w:val="16"/>
      <w:lang w:eastAsia="pl-PL"/>
    </w:rPr>
  </w:style>
  <w:style w:type="paragraph" w:customStyle="1" w:styleId="Default">
    <w:name w:val="Default"/>
    <w:uiPriority w:val="99"/>
    <w:rsid w:val="003C29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l-PL"/>
    </w:rPr>
  </w:style>
  <w:style w:type="paragraph" w:customStyle="1" w:styleId="StylNagwek3Stosujkerningprzy14pt">
    <w:name w:val="Styl Nagłówek 3 + Stosuj kerning przy 14 pt"/>
    <w:basedOn w:val="Nagwek3"/>
    <w:uiPriority w:val="99"/>
    <w:rsid w:val="003C29F2"/>
    <w:pPr>
      <w:outlineLvl w:val="9"/>
    </w:pPr>
    <w:rPr>
      <w:sz w:val="22"/>
      <w:szCs w:val="22"/>
    </w:rPr>
  </w:style>
  <w:style w:type="paragraph" w:customStyle="1" w:styleId="StylNagwek3Stosujkerningprzy14ptZnak">
    <w:name w:val="Styl Nagłówek 3 + Stosuj kerning przy 14 pt Znak"/>
    <w:uiPriority w:val="99"/>
    <w:rsid w:val="003C29F2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b/>
      <w:bCs/>
      <w:lang w:eastAsia="pl-PL"/>
    </w:rPr>
  </w:style>
  <w:style w:type="paragraph" w:customStyle="1" w:styleId="apple-style-span">
    <w:name w:val="apple-style-span"/>
    <w:basedOn w:val="Normalny"/>
    <w:uiPriority w:val="99"/>
    <w:rsid w:val="003C29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lang w:eastAsia="pl-PL"/>
    </w:rPr>
  </w:style>
  <w:style w:type="paragraph" w:customStyle="1" w:styleId="apple-converted-space">
    <w:name w:val="apple-converted-space"/>
    <w:uiPriority w:val="99"/>
    <w:rsid w:val="003C29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9C98FB-5A32-4D3B-BD7A-08B04B4AB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1970</Words>
  <Characters>11826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ATmos</dc:creator>
  <cp:lastModifiedBy>ATmosfera-2010</cp:lastModifiedBy>
  <cp:revision>9</cp:revision>
  <cp:lastPrinted>2014-03-25T10:05:00Z</cp:lastPrinted>
  <dcterms:created xsi:type="dcterms:W3CDTF">2014-03-25T09:37:00Z</dcterms:created>
  <dcterms:modified xsi:type="dcterms:W3CDTF">2014-03-25T11:19:00Z</dcterms:modified>
</cp:coreProperties>
</file>